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/>
        <w:jc w:val="center"/>
        <w:rPr>
          <w:rStyle w:val="5"/>
          <w:rFonts w:hint="eastAsia" w:ascii="华文中宋" w:hAnsi="华文中宋" w:eastAsia="华文中宋" w:cs="华文中宋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</w:pPr>
      <w:r>
        <w:rPr>
          <w:rStyle w:val="5"/>
          <w:rFonts w:hint="eastAsia" w:ascii="华文中宋" w:hAnsi="华文中宋" w:eastAsia="华文中宋" w:cs="华文中宋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eastAsia="zh-CN"/>
        </w:rPr>
        <w:t>擢英中学毕业纪念套装定制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/>
        <w:jc w:val="center"/>
        <w:rPr>
          <w:rStyle w:val="5"/>
          <w:rFonts w:hint="eastAsia" w:ascii="华文中宋" w:hAnsi="华文中宋" w:eastAsia="华文中宋" w:cs="华文中宋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r>
        <w:rPr>
          <w:rStyle w:val="5"/>
          <w:rFonts w:hint="eastAsia" w:ascii="华文中宋" w:hAnsi="华文中宋" w:eastAsia="华文中宋" w:cs="华文中宋"/>
          <w:b/>
          <w:bCs w:val="0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招标公告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为更好地传播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校园文化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增强毕业生归属感。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经学校行政会研究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决定定制一批毕业纪念套装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，依法依规制定采购招标信息，在莆田擢英中学中网站、校务公开栏发布招标公告，并在擢英中学校内面向社会进行公开招标。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一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名称：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擢英中学毕业纪念套装定制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二、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最高限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价：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玖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万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玖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仟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柒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佰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伍拾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元整（￥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99750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.00 元），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三、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工期：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0日历天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四、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送货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地点：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莆田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擢英中学校内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指定地点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五、投标人资格要求：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报名时一并递交企业法人营业执照、税务登记证（三证合一的提供合并后的证件复印件）、本人身份证、委托书或介绍信，并加盖公章。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六、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采购方式：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采用邀请询价。经市场调查后，确定邀请3家单位对本项目进行报价，以最低报价确定中标单位。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right="0" w:firstLine="60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拟邀请报价单位名单如下：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35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1、莆田市城厢区鑫联众图文中心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莆田市城厢区合力远传广告有限公司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3、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eastAsia="zh-CN"/>
        </w:rPr>
        <w:t>莆田市荔城区众好文化发展有限公司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七、时间安排：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1280" w:firstLineChars="427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公开招标文件发布时间：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 xml:space="preserve"> 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公开招标报名时间：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日— 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投标文件递交截止时间：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日9：00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，逾期送达不予接受；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开标时间和地点：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日9：00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；地点为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擢英中学校内艺术楼三层会议室   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八、投标保证金：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投标人须交纳投标保证金为：人民币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元整。随招标文件一同上交。未中标的单位投标完后当场退还，中标单位作为合同履约保证金。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九、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定制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预算价及最高限价：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预算价：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99750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元，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限价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为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99750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元（人民币），采用低价方式选择中标单位。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十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、付款方式：本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项目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不支付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定制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预付款，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eastAsia="zh-CN"/>
        </w:rPr>
        <w:t>成品交付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通过验收合格后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0天内付清。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十一、招标公告内容与招标文件不相符的，以招标文件为准。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十二、报名地点:擢英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>德育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十三、联系人：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  龚老师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left"/>
        <w:rPr>
          <w:rStyle w:val="5"/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</w:rPr>
        <w:t>十四、联系电话：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color="auto" w:fill="auto"/>
          <w:lang w:val="en-US" w:eastAsia="zh-CN"/>
        </w:rPr>
        <w:t xml:space="preserve">      18150286028 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center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                  莆田擢英中学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spacing w:before="0" w:beforeAutospacing="0" w:after="0" w:afterAutospacing="0" w:line="405" w:lineRule="atLeast"/>
        <w:ind w:left="0" w:right="0" w:firstLine="480"/>
        <w:jc w:val="right"/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color="auto" w:fill="auto"/>
        </w:rPr>
        <w:t>                  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2023年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iCs w:val="0"/>
          <w:caps w:val="0"/>
          <w:color w:val="FF0000"/>
          <w:spacing w:val="0"/>
          <w:sz w:val="30"/>
          <w:szCs w:val="30"/>
          <w:shd w:val="clear" w:color="auto" w:fill="auto"/>
        </w:rPr>
        <w:t>日</w:t>
      </w:r>
    </w:p>
    <w:p>
      <w:pPr>
        <w:shd w:val="clear" w:fill="FFFFFF" w:themeFill="background1"/>
        <w:rPr>
          <w:rFonts w:hint="eastAsia" w:ascii="仿宋" w:hAnsi="仿宋" w:eastAsia="仿宋" w:cs="仿宋"/>
          <w:color w:val="auto"/>
          <w:sz w:val="30"/>
          <w:szCs w:val="30"/>
        </w:rPr>
      </w:pPr>
    </w:p>
    <w:p/>
    <w:sectPr>
      <w:pgSz w:w="11906" w:h="16838"/>
      <w:pgMar w:top="1134" w:right="1080" w:bottom="1134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xNTZmMWI4ZDc2ZDk2ZWZhNDU3Mjg2ZmZkYTM0YmUifQ=="/>
  </w:docVars>
  <w:rsids>
    <w:rsidRoot w:val="2C631D37"/>
    <w:rsid w:val="05757657"/>
    <w:rsid w:val="131F7C45"/>
    <w:rsid w:val="243D63D8"/>
    <w:rsid w:val="2C631D37"/>
    <w:rsid w:val="5C33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2023-06-17T09:20:00Z</dcterms:created>
  <dc:creator>Administrator</dc:creator>
  <cp:lastModifiedBy>小辉</cp:lastModifiedBy>
  <dcterms:modified xsi:type="dcterms:W3CDTF">2023-06-19T00:11:10Z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BF0867F74AFA4AC191B5B7669720A549_12</vt:lpwstr>
  </property>
</Properties>
</file>