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auto"/>
          <w:lang w:val="en-US" w:eastAsia="zh-CN" w:bidi="ar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color="auto" w:fill="auto"/>
          <w:lang w:val="en-US" w:eastAsia="zh-CN" w:bidi="ar"/>
        </w:rPr>
        <w:t>莆田擢英中学保洁工具收纳柜采购项目招标公告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莆田擢英中学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拟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采购一批保洁工具收纳柜。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经学校行政会研究，依法依规制定采购招标信息，在莆田擢英中学中网站、校务公开栏发布招标公告，并在擢英中学校内面向社会进行公开招标。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rightChars="0" w:firstLine="602" w:firstLineChars="200"/>
        <w:jc w:val="left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一、项目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名称：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莆田擢英中学保洁工具收纳柜采购项目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rightChars="0" w:firstLine="602" w:firstLineChars="200"/>
        <w:jc w:val="left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二、货物需求：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7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29" w:type="dxa"/>
            <w:vAlign w:val="center"/>
          </w:tcPr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right="0" w:rightChars="0"/>
              <w:jc w:val="center"/>
              <w:rPr>
                <w:rStyle w:val="9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  <w:shd w:val="clear" w:color="auto" w:fill="auto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  <w:shd w:val="clear" w:color="auto" w:fill="auto"/>
                <w:lang w:val="en-US" w:eastAsia="zh-CN"/>
              </w:rPr>
              <w:t>保洁工具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right="0" w:rightChars="0"/>
              <w:jc w:val="center"/>
              <w:rPr>
                <w:rStyle w:val="9"/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Style w:val="9"/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  <w:shd w:val="clear" w:color="auto" w:fill="auto"/>
                <w:lang w:val="en-US" w:eastAsia="zh-CN"/>
              </w:rPr>
              <w:t>收纳柜</w:t>
            </w:r>
          </w:p>
        </w:tc>
        <w:tc>
          <w:tcPr>
            <w:tcW w:w="7546" w:type="dxa"/>
          </w:tcPr>
          <w:p>
            <w:pPr>
              <w:pStyle w:val="13"/>
              <w:numPr>
                <w:ilvl w:val="0"/>
                <w:numId w:val="0"/>
              </w:numPr>
              <w:spacing w:line="360" w:lineRule="auto"/>
              <w:jc w:val="left"/>
              <w:rPr>
                <w:rFonts w:hint="default" w:ascii="宋体" w:hAnsi="宋体"/>
                <w:b/>
                <w:bCs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0"/>
                <w:szCs w:val="20"/>
                <w:u w:val="none"/>
                <w:lang w:val="en-US" w:eastAsia="zh-CN"/>
              </w:rPr>
              <w:t>一、技术要求：</w:t>
            </w:r>
          </w:p>
          <w:p>
            <w:pPr>
              <w:pStyle w:val="14"/>
              <w:numPr>
                <w:ilvl w:val="0"/>
                <w:numId w:val="0"/>
              </w:numPr>
              <w:bidi w:val="0"/>
              <w:spacing w:line="360" w:lineRule="auto"/>
              <w:ind w:leftChars="0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1、</w:t>
            </w:r>
            <w: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尺寸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：</w:t>
            </w:r>
            <w:r>
              <w:rPr>
                <w:rFonts w:hint="default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900x420x1900mm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；</w:t>
            </w:r>
          </w:p>
          <w:p>
            <w:pPr>
              <w:pStyle w:val="14"/>
              <w:numPr>
                <w:ilvl w:val="0"/>
                <w:numId w:val="0"/>
              </w:numPr>
              <w:bidi w:val="0"/>
              <w:spacing w:line="360" w:lineRule="auto"/>
              <w:ind w:leftChars="0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2、材质：不锈钢、防腐防锈；</w:t>
            </w:r>
          </w:p>
          <w:p>
            <w:pPr>
              <w:pStyle w:val="14"/>
              <w:numPr>
                <w:ilvl w:val="0"/>
                <w:numId w:val="0"/>
              </w:numPr>
              <w:bidi w:val="0"/>
              <w:spacing w:line="360" w:lineRule="auto"/>
              <w:ind w:leftChars="0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3、厚度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：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1.2mm；</w:t>
            </w:r>
          </w:p>
          <w:p>
            <w:pPr>
              <w:pStyle w:val="14"/>
              <w:numPr>
                <w:ilvl w:val="0"/>
                <w:numId w:val="0"/>
              </w:numPr>
              <w:bidi w:val="0"/>
              <w:spacing w:line="360" w:lineRule="auto"/>
              <w:ind w:leftChars="0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5、开合：双开门；</w:t>
            </w:r>
          </w:p>
          <w:p>
            <w:pPr>
              <w:pStyle w:val="14"/>
              <w:numPr>
                <w:ilvl w:val="0"/>
                <w:numId w:val="0"/>
              </w:numPr>
              <w:bidi w:val="0"/>
              <w:spacing w:line="360" w:lineRule="auto"/>
              <w:ind w:leftChars="0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6、闭合：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带锁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；</w:t>
            </w:r>
          </w:p>
          <w:p>
            <w:pPr>
              <w:pStyle w:val="14"/>
              <w:numPr>
                <w:ilvl w:val="0"/>
                <w:numId w:val="0"/>
              </w:numPr>
              <w:bidi w:val="0"/>
              <w:spacing w:line="360" w:lineRule="auto"/>
              <w:ind w:leftChars="0"/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7、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背板：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洞洞背板设计</w:t>
            </w:r>
            <w:r>
              <w:rPr>
                <w:rFonts w:hint="eastAsia" w:ascii="宋体" w:hAnsi="宋体" w:cs="Times New Roman"/>
                <w:b w:val="0"/>
                <w:b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。</w:t>
            </w:r>
          </w:p>
          <w:p>
            <w:pPr>
              <w:pStyle w:val="14"/>
              <w:numPr>
                <w:ilvl w:val="0"/>
                <w:numId w:val="0"/>
              </w:numPr>
              <w:bidi w:val="0"/>
              <w:spacing w:line="360" w:lineRule="auto"/>
              <w:ind w:leftChars="0"/>
              <w:rPr>
                <w:rFonts w:hint="default"/>
                <w:color w:val="auto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u w:val="none"/>
                <w:lang w:val="en-US" w:eastAsia="zh-CN"/>
              </w:rPr>
              <w:t>二、采购数量：26套</w:t>
            </w:r>
          </w:p>
        </w:tc>
      </w:tr>
    </w:tbl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rightChars="0" w:firstLine="602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三、采购预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算价：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40000.00元整（人民币肆万元整）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2" w:firstLineChars="200"/>
        <w:jc w:val="left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四、交付时间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：</w:t>
      </w:r>
      <w:r>
        <w:rPr>
          <w:rStyle w:val="9"/>
          <w:rFonts w:hint="eastAsia" w:ascii="仿宋" w:hAnsi="仿宋" w:eastAsia="仿宋" w:cs="仿宋"/>
          <w:b/>
          <w:bCs w:val="0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2023年9月28日之前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eastAsia="zh-CN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五、交货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地点：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eastAsia="zh-CN"/>
        </w:rPr>
        <w:t>莆田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擢英中学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高中部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莆田一中校区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eastAsia="zh-CN"/>
        </w:rPr>
        <w:t>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2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六、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投标人资格要求：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报名时一并递交企业法人营业执照、税务登记证（三证合一的提供合并后的证件复印件）、本人身份证、委托书或介绍信，并加盖公章。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rightChars="0" w:firstLine="60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七、投标须知：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rightChars="0" w:firstLine="600" w:firstLineChars="200"/>
        <w:jc w:val="left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投标人提供的产品需完全响应货物需求，并在交付期限内完成交付及安装，设备配品配件及安装运输等费用含在报价内，由中标方承担。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rightChars="0" w:firstLine="602" w:firstLineChars="200"/>
        <w:jc w:val="left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八、招标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方式：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rightChars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本项目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采用邀请询价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招投标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。经市场调查后，确定邀请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家单位对本项目进行报价，以最低报价确定中标单位。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Chars="200" w:right="0" w:rightChars="0" w:firstLine="300" w:firstLineChars="100"/>
        <w:jc w:val="left"/>
        <w:rPr>
          <w:rFonts w:hint="default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福建省中京诚舟教育科技有限公司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Chars="200" w:right="0" w:rightChars="0" w:firstLine="300" w:firstLineChars="100"/>
        <w:jc w:val="left"/>
        <w:rPr>
          <w:rFonts w:hint="default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福建众恒盛世科技有限公司</w:t>
      </w:r>
    </w:p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Chars="200" w:right="0" w:rightChars="0" w:firstLine="300" w:firstLineChars="100"/>
        <w:jc w:val="left"/>
        <w:rPr>
          <w:rFonts w:hint="default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聚城科投（福建）互联网有限公司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2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九、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时间安排：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公开招标文件发布时间：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2023年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日；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公开招标报名时间：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2023年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9月21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日— 2023年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日；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投标文件递交截止时间：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2023年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：00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，逾期送达不予接受；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0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开标时间：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2023年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26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 xml:space="preserve">10：00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开标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地点为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擢英中学校内艺术楼三层会议室。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2" w:firstLineChars="200"/>
        <w:jc w:val="left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十、项目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预算价及最高限价：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2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采购预算及最高</w:t>
      </w:r>
      <w:r>
        <w:rPr>
          <w:rStyle w:val="9"/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限价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为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40000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元（人民币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肆万元整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），采用低价方式选择中标单位。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rightChars="0" w:firstLine="602" w:firstLineChars="2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十一、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付款方式：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rightChars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货物送达指定地点安装并通过验收后，采购人支付合同款的95%，成交供应商须提供100%等额的税务发票（发票必须由成交供应商公司开具），一年质保期满后，产品无质量问题，10天内支付剩余5%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2" w:firstLineChars="200"/>
        <w:jc w:val="left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十二、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招标公告内容与招标文件不相符的，以招标文件为准。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2" w:firstLineChars="200"/>
        <w:jc w:val="left"/>
        <w:rPr>
          <w:rStyle w:val="9"/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十三、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报名地点: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莆田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擢英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中学德育处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02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  <w:t>十四、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联系人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龚老师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</w:rPr>
        <w:t>联系电话：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18150286028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right"/>
        <w:rPr>
          <w:rStyle w:val="9"/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           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       2023年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日</w:t>
      </w:r>
    </w:p>
    <w:sectPr>
      <w:pgSz w:w="11906" w:h="16838"/>
      <w:pgMar w:top="1134" w:right="1080" w:bottom="1134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639806"/>
    <w:multiLevelType w:val="singleLevel"/>
    <w:tmpl w:val="8A63980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NTZmMWI4ZDc2ZDk2ZWZhNDU3Mjg2ZmZkYTM0YmUifQ=="/>
  </w:docVars>
  <w:rsids>
    <w:rsidRoot w:val="2E49468C"/>
    <w:rsid w:val="01404840"/>
    <w:rsid w:val="05231F9A"/>
    <w:rsid w:val="06083DB2"/>
    <w:rsid w:val="08CA0902"/>
    <w:rsid w:val="105953E5"/>
    <w:rsid w:val="108417DB"/>
    <w:rsid w:val="131C0B3C"/>
    <w:rsid w:val="135B46A9"/>
    <w:rsid w:val="15875F52"/>
    <w:rsid w:val="16DA3DCA"/>
    <w:rsid w:val="17C310A8"/>
    <w:rsid w:val="19763109"/>
    <w:rsid w:val="1A03551E"/>
    <w:rsid w:val="1C033A3F"/>
    <w:rsid w:val="1D533029"/>
    <w:rsid w:val="244A31B1"/>
    <w:rsid w:val="26D413CE"/>
    <w:rsid w:val="282C4737"/>
    <w:rsid w:val="28954878"/>
    <w:rsid w:val="28E61BEB"/>
    <w:rsid w:val="290A0F1C"/>
    <w:rsid w:val="29365740"/>
    <w:rsid w:val="2A9334EE"/>
    <w:rsid w:val="2AA809EC"/>
    <w:rsid w:val="2C107335"/>
    <w:rsid w:val="2DC27E1E"/>
    <w:rsid w:val="2DFD44B7"/>
    <w:rsid w:val="2E49468C"/>
    <w:rsid w:val="33B216EC"/>
    <w:rsid w:val="343075B9"/>
    <w:rsid w:val="367A1916"/>
    <w:rsid w:val="3B1058F9"/>
    <w:rsid w:val="3C0B4386"/>
    <w:rsid w:val="3DE5428B"/>
    <w:rsid w:val="3E483C21"/>
    <w:rsid w:val="3E726424"/>
    <w:rsid w:val="3EC314F9"/>
    <w:rsid w:val="3F1B30E3"/>
    <w:rsid w:val="3F6F095D"/>
    <w:rsid w:val="40365A95"/>
    <w:rsid w:val="41B50933"/>
    <w:rsid w:val="442866EE"/>
    <w:rsid w:val="44327EDA"/>
    <w:rsid w:val="47B67B98"/>
    <w:rsid w:val="48D53B66"/>
    <w:rsid w:val="49876386"/>
    <w:rsid w:val="4AF95CC6"/>
    <w:rsid w:val="4B6021D5"/>
    <w:rsid w:val="4B8F7333"/>
    <w:rsid w:val="4C537CAC"/>
    <w:rsid w:val="4CC823D1"/>
    <w:rsid w:val="4F7768CD"/>
    <w:rsid w:val="51C5066C"/>
    <w:rsid w:val="523E5F76"/>
    <w:rsid w:val="52C901FD"/>
    <w:rsid w:val="579C2B03"/>
    <w:rsid w:val="597D6869"/>
    <w:rsid w:val="59DB3743"/>
    <w:rsid w:val="5AE41F06"/>
    <w:rsid w:val="5BD421E2"/>
    <w:rsid w:val="5E38191B"/>
    <w:rsid w:val="60031C46"/>
    <w:rsid w:val="608B5048"/>
    <w:rsid w:val="61736131"/>
    <w:rsid w:val="63082CCE"/>
    <w:rsid w:val="64186CFA"/>
    <w:rsid w:val="656A1E1F"/>
    <w:rsid w:val="67FB3154"/>
    <w:rsid w:val="688D4807"/>
    <w:rsid w:val="6C27666A"/>
    <w:rsid w:val="6C852E8F"/>
    <w:rsid w:val="6CFC3CA5"/>
    <w:rsid w:val="6D3F6A23"/>
    <w:rsid w:val="72280B0A"/>
    <w:rsid w:val="73041B05"/>
    <w:rsid w:val="74453E58"/>
    <w:rsid w:val="74D74831"/>
    <w:rsid w:val="76065B94"/>
    <w:rsid w:val="77CA69CD"/>
    <w:rsid w:val="783C3405"/>
    <w:rsid w:val="79BE7899"/>
    <w:rsid w:val="7B2C7E4B"/>
    <w:rsid w:val="7D8555F0"/>
    <w:rsid w:val="7E097FCF"/>
    <w:rsid w:val="7E1D7514"/>
    <w:rsid w:val="7E8D29AE"/>
    <w:rsid w:val="7EC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3">
    <w:name w:val="Body Text"/>
    <w:basedOn w:val="1"/>
    <w:next w:val="1"/>
    <w:qFormat/>
    <w:uiPriority w:val="0"/>
    <w:pPr>
      <w:spacing w:after="120"/>
    </w:pPr>
    <w:rPr>
      <w:szCs w:val="24"/>
    </w:rPr>
  </w:style>
  <w:style w:type="paragraph" w:styleId="4">
    <w:name w:val="toc 1"/>
    <w:basedOn w:val="1"/>
    <w:next w:val="1"/>
    <w:qFormat/>
    <w:uiPriority w:val="0"/>
    <w:pPr>
      <w:tabs>
        <w:tab w:val="left" w:pos="560"/>
        <w:tab w:val="right" w:leader="dot" w:pos="8296"/>
      </w:tabs>
      <w:snapToGrid w:val="0"/>
      <w:spacing w:line="360" w:lineRule="auto"/>
    </w:pPr>
    <w:rPr>
      <w:rFonts w:ascii="宋体" w:hAnsi="宋体" w:eastAsia="宋体"/>
      <w:caps/>
      <w:sz w:val="28"/>
      <w:szCs w:val="2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15"/>
    <w:basedOn w:val="8"/>
    <w:qFormat/>
    <w:uiPriority w:val="0"/>
    <w:rPr>
      <w:rFonts w:hint="default" w:ascii="Times New Roman" w:hAnsi="Times New Roman" w:cs="Times New Roman"/>
      <w:b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2192</Words>
  <Characters>2535</Characters>
  <Lines>0</Lines>
  <Paragraphs>0</Paragraphs>
  <TotalTime>5</TotalTime>
  <ScaleCrop>false</ScaleCrop>
  <LinksUpToDate>false</LinksUpToDate>
  <CharactersWithSpaces>2579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2020-07-08T03:33:00Z</dcterms:created>
  <dc:creator>小宝</dc:creator>
  <cp:lastModifiedBy>小辉</cp:lastModifiedBy>
  <cp:lastPrinted>2021-11-19T03:16:00Z</cp:lastPrinted>
  <dcterms:modified xsi:type="dcterms:W3CDTF">2023-09-21T02:49:59Z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5656B21D8445472B8E95461E6DADB3BF_13</vt:lpwstr>
  </property>
</Properties>
</file>