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8749F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莆田</w:t>
      </w:r>
      <w:r>
        <w:rPr>
          <w:rFonts w:hint="eastAsia" w:ascii="黑体" w:hAnsi="黑体" w:eastAsia="黑体" w:cs="黑体"/>
          <w:sz w:val="32"/>
          <w:szCs w:val="32"/>
        </w:rPr>
        <w:t>擢英中学(学园校区)</w:t>
      </w:r>
      <w:r>
        <w:rPr>
          <w:rFonts w:ascii="黑体" w:hAnsi="黑体" w:eastAsia="黑体"/>
          <w:sz w:val="32"/>
          <w:szCs w:val="32"/>
        </w:rPr>
        <w:t>食堂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售卖区厨具设备</w:t>
      </w:r>
      <w:r>
        <w:rPr>
          <w:rFonts w:ascii="黑体" w:hAnsi="黑体" w:eastAsia="黑体"/>
          <w:sz w:val="32"/>
          <w:szCs w:val="32"/>
        </w:rPr>
        <w:t>采购项目招标公告</w:t>
      </w:r>
    </w:p>
    <w:p w14:paraId="0803C82E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莆田擢英中学需采购一批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食堂售卖区厨具设备</w:t>
      </w:r>
      <w:r>
        <w:rPr>
          <w:rFonts w:hint="eastAsia" w:ascii="宋体" w:hAnsi="宋体" w:eastAsia="宋体" w:cs="宋体"/>
          <w:sz w:val="24"/>
          <w:szCs w:val="24"/>
        </w:rPr>
        <w:t>，经学校行政会研究，依法依规制定招标信息，在莆田擢英中学中网站、校务公开栏发布招标公告，并在擢英中学校内面向社会进行公开招标。</w:t>
      </w:r>
    </w:p>
    <w:p w14:paraId="72E5A679">
      <w:pPr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hint="eastAsia" w:asciiTheme="majorEastAsia" w:hAnsiTheme="majorEastAsia" w:eastAsiaTheme="majorEastAsia"/>
          <w:sz w:val="24"/>
          <w:szCs w:val="24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名称：莆田擢英中学(学园校区)食堂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售卖区厨具设备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采购项目</w:t>
      </w:r>
    </w:p>
    <w:p w14:paraId="4CD5D1CE">
      <w:pPr>
        <w:ind w:firstLine="49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二、货物需求</w:t>
      </w:r>
    </w:p>
    <w:p w14:paraId="2AF6117C">
      <w:pPr>
        <w:ind w:firstLine="495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2"/>
        <w:tblW w:w="4997" w:type="pct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881"/>
        <w:gridCol w:w="1302"/>
        <w:gridCol w:w="1541"/>
        <w:gridCol w:w="701"/>
        <w:gridCol w:w="629"/>
        <w:gridCol w:w="2681"/>
      </w:tblGrid>
      <w:tr w14:paraId="4647E86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8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0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2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D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C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7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3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</w:tr>
      <w:tr w14:paraId="38DC867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3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2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一层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3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五格售菜工作台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9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1800*700*800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0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F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6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不锈钢材料用SUS304不锈钢  板，面板实厚0.86㎜,侧板厚 0.86㎜，有恒温装置，配5个 1/1食物盆1.0㎜冲压成形连  盖；加装优质不锈钢可调子  弹脚</w:t>
            </w:r>
          </w:p>
        </w:tc>
      </w:tr>
      <w:tr w14:paraId="4950B6E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A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9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一层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6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7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600*700*800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1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3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5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整体采用304#不锈钢制作，面板实厚度0.86mm，下板厚度0.86mm;脚通采用38*0.86mm304不锈钢管，配不绣钢可调子弹脚;加强筋采用0.86mm的不锈钢板</w:t>
            </w:r>
          </w:p>
        </w:tc>
      </w:tr>
      <w:tr w14:paraId="0A36C2F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8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9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1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五格售菜工作台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8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1800*700*800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A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A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B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不锈钢材料用SUS304不锈钢  板，面板实厚0.86㎜,侧板厚 0.86㎜，有恒温装置，配5个 1/1食物盆1.0㎜冲压成形连  盖；加装优质不锈钢可调子  弹脚</w:t>
            </w:r>
          </w:p>
        </w:tc>
      </w:tr>
      <w:tr w14:paraId="3B0EFE8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E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D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0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2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600*700*800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5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C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B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整体采用304#不锈钢制作，面板实厚度0.86mm，下板厚度0.86mm;脚通采用38*0.86mm304不锈钢管，配不绣钢可调子弹脚;加强筋采用0.86mm的不锈钢板</w:t>
            </w:r>
          </w:p>
        </w:tc>
      </w:tr>
    </w:tbl>
    <w:p w14:paraId="34183A52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58BAAA0">
      <w:pPr>
        <w:spacing w:line="480" w:lineRule="exact"/>
        <w:ind w:firstLine="482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三、采购预算价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7500</w:t>
      </w:r>
      <w:r>
        <w:rPr>
          <w:rFonts w:hint="eastAsia" w:ascii="宋体" w:hAnsi="宋体" w:eastAsia="宋体" w:cs="宋体"/>
          <w:sz w:val="24"/>
          <w:szCs w:val="24"/>
        </w:rPr>
        <w:t>0元整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人民币柒万伍仟元圆整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7A8EDFAC">
      <w:pPr>
        <w:spacing w:line="48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四、交付时间：</w:t>
      </w:r>
      <w:r>
        <w:rPr>
          <w:rFonts w:hint="eastAsia" w:ascii="宋体" w:hAnsi="宋体" w:eastAsia="宋体" w:cs="宋体"/>
          <w:sz w:val="24"/>
          <w:szCs w:val="24"/>
        </w:rPr>
        <w:t>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日之前</w:t>
      </w:r>
    </w:p>
    <w:p w14:paraId="2D590036">
      <w:pPr>
        <w:spacing w:line="48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五、交货地点：</w:t>
      </w:r>
      <w:r>
        <w:rPr>
          <w:rFonts w:hint="eastAsia" w:ascii="宋体" w:hAnsi="宋体" w:eastAsia="宋体" w:cs="宋体"/>
          <w:sz w:val="24"/>
          <w:szCs w:val="24"/>
        </w:rPr>
        <w:t>莆田擢英中学（学园校区）</w:t>
      </w:r>
    </w:p>
    <w:p w14:paraId="08B4E7AE">
      <w:pPr>
        <w:spacing w:line="48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六、保修时间：</w:t>
      </w:r>
      <w:r>
        <w:rPr>
          <w:rFonts w:hint="eastAsia" w:ascii="宋体" w:hAnsi="宋体" w:eastAsia="宋体" w:cs="宋体"/>
          <w:sz w:val="24"/>
          <w:szCs w:val="24"/>
        </w:rPr>
        <w:t>二年</w:t>
      </w:r>
    </w:p>
    <w:p w14:paraId="4E06E694">
      <w:pPr>
        <w:spacing w:line="48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七、投标人资格要求：</w:t>
      </w:r>
    </w:p>
    <w:p w14:paraId="64882E81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报名时一并递交企业法人营业执照、税务登记证（三证合一的提供合并后的证件复印件）、本人身份证、委托书或介绍信，并加盖公章。</w:t>
      </w:r>
    </w:p>
    <w:p w14:paraId="2E62A004">
      <w:pPr>
        <w:spacing w:line="48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八、投标须知：</w:t>
      </w:r>
    </w:p>
    <w:p w14:paraId="48ED6C8F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投标人提供的产品需完全响应货物需求，并在交付期限内完成交付及安装，设备配品配件及安装运输等费用含在报价内，由中标方承担。</w:t>
      </w:r>
    </w:p>
    <w:p w14:paraId="2BA73A4C">
      <w:pPr>
        <w:spacing w:line="48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九、招标方式：</w:t>
      </w:r>
    </w:p>
    <w:p w14:paraId="4BC469AC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本项目采用邀请询价。经市场调查后，确定邀请3家单位对本项目进行报价，以最低报价确定中标单位。</w:t>
      </w:r>
    </w:p>
    <w:p w14:paraId="20748B09">
      <w:pPr>
        <w:numPr>
          <w:ilvl w:val="0"/>
          <w:numId w:val="1"/>
        </w:num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莆田市盛世佳兴贸易有限公司</w:t>
      </w:r>
    </w:p>
    <w:p w14:paraId="1FEA806F">
      <w:pPr>
        <w:numPr>
          <w:ilvl w:val="0"/>
          <w:numId w:val="1"/>
        </w:num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莆田市秀屿区笏石嘉隆酒店用品店</w:t>
      </w:r>
    </w:p>
    <w:p w14:paraId="5C72595B">
      <w:pPr>
        <w:spacing w:line="48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福建莆田宏永信贸易有限责任公司</w:t>
      </w:r>
    </w:p>
    <w:p w14:paraId="7A88D792">
      <w:pPr>
        <w:spacing w:line="48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十、时间安排：</w:t>
      </w:r>
    </w:p>
    <w:p w14:paraId="578B4279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公开招标文件发布时间：2024年8月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日；</w:t>
      </w:r>
    </w:p>
    <w:p w14:paraId="5DE5EE03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公开招标报名时间：2024年8月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日—2024年8月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日；</w:t>
      </w:r>
    </w:p>
    <w:p w14:paraId="587C2D79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投标文件递交截止时间：2024年8月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日9：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0前，逾期送达不予接受；</w:t>
      </w:r>
    </w:p>
    <w:p w14:paraId="75831842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开标时间和地点：2024年8月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日9：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0；地点为擢英中学校内艺术楼三层会议室。</w:t>
      </w:r>
    </w:p>
    <w:p w14:paraId="77FD54C1">
      <w:pPr>
        <w:spacing w:line="48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十一、投标保证金：</w:t>
      </w:r>
      <w:r>
        <w:rPr>
          <w:rFonts w:hint="eastAsia" w:ascii="宋体" w:hAnsi="宋体" w:eastAsia="宋体" w:cs="宋体"/>
          <w:sz w:val="24"/>
          <w:szCs w:val="24"/>
        </w:rPr>
        <w:t>投标人须交纳投标保证金为：人民币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000.00元整。随招标文件一同上交。未中标的单位投标完后当场退还，中标单位作为合同履约保证金。</w:t>
      </w:r>
    </w:p>
    <w:p w14:paraId="6FA3DAD1">
      <w:pPr>
        <w:spacing w:line="48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十二、项目预算价及最高限价：</w:t>
      </w:r>
    </w:p>
    <w:p w14:paraId="4A7BEDD3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预算价：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75000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人民币柒万伍仟元圆整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，项目限价为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75000</w:t>
      </w:r>
      <w:r>
        <w:rPr>
          <w:rFonts w:hint="eastAsia" w:ascii="宋体" w:hAnsi="宋体" w:eastAsia="宋体" w:cs="宋体"/>
          <w:sz w:val="24"/>
          <w:szCs w:val="24"/>
        </w:rPr>
        <w:t>元（人民币），采用低价方式选择中标单位。</w:t>
      </w:r>
    </w:p>
    <w:p w14:paraId="1A0E3F55">
      <w:pPr>
        <w:spacing w:line="48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十三、付款方式：</w:t>
      </w:r>
    </w:p>
    <w:p w14:paraId="16DA160F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不支付预付款，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货物</w:t>
      </w:r>
      <w:r>
        <w:rPr>
          <w:rFonts w:hint="eastAsia" w:ascii="宋体" w:hAnsi="宋体" w:eastAsia="宋体" w:cs="宋体"/>
          <w:sz w:val="24"/>
          <w:szCs w:val="24"/>
        </w:rPr>
        <w:t>验收合格后，按中标价向供应商支付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95</w:t>
      </w:r>
      <w:r>
        <w:rPr>
          <w:rFonts w:hint="eastAsia" w:ascii="宋体" w:hAnsi="宋体" w:eastAsia="宋体" w:cs="宋体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货款</w:t>
      </w:r>
      <w:r>
        <w:rPr>
          <w:rFonts w:hint="eastAsia" w:ascii="宋体" w:hAnsi="宋体" w:eastAsia="宋体" w:cs="宋体"/>
          <w:sz w:val="24"/>
          <w:szCs w:val="24"/>
        </w:rPr>
        <w:t>。成交供应商须提供100%等额的税务发票（发票必须由成交供应商公司开具）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剩余5</w:t>
      </w:r>
      <w:r>
        <w:rPr>
          <w:rFonts w:hint="eastAsia" w:ascii="宋体" w:hAnsi="宋体" w:eastAsia="宋体" w:cs="宋体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货款待质保期满后无质量问题再行支付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38287E7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十四、招标公告内容与招标文件不相符的，以招标文件为准。</w:t>
      </w:r>
    </w:p>
    <w:p w14:paraId="7DDC540D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十五、报名地点:莆田擢英中学总务处</w:t>
      </w:r>
    </w:p>
    <w:p w14:paraId="0A489651">
      <w:pPr>
        <w:spacing w:line="48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十六、联系人：姚老师</w:t>
      </w:r>
    </w:p>
    <w:p w14:paraId="4264A81B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十七、联系电话：137 9965 5071</w:t>
      </w:r>
    </w:p>
    <w:p w14:paraId="67DE1459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5A6BA1FD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4AF97C80">
      <w:pPr>
        <w:spacing w:line="48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日</w:t>
      </w:r>
    </w:p>
    <w:p w14:paraId="482796CD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</w:p>
    <w:p w14:paraId="6D3D9471">
      <w:pPr>
        <w:rPr>
          <w:rFonts w:ascii="黑体" w:hAnsi="黑体" w:eastAsia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B9CF8"/>
    <w:multiLevelType w:val="singleLevel"/>
    <w:tmpl w:val="D03B9C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TZmMWI4ZDc2ZDk2ZWZhNDU3Mjg2ZmZkYTM0YmUifQ=="/>
  </w:docVars>
  <w:rsids>
    <w:rsidRoot w:val="00590FE6"/>
    <w:rsid w:val="00052A41"/>
    <w:rsid w:val="000B7577"/>
    <w:rsid w:val="000C5DE4"/>
    <w:rsid w:val="00590FE6"/>
    <w:rsid w:val="0093406E"/>
    <w:rsid w:val="00947CCF"/>
    <w:rsid w:val="009872D7"/>
    <w:rsid w:val="00A55B5C"/>
    <w:rsid w:val="00AD4453"/>
    <w:rsid w:val="00B43540"/>
    <w:rsid w:val="00D02A83"/>
    <w:rsid w:val="00E13C60"/>
    <w:rsid w:val="00E155E4"/>
    <w:rsid w:val="03B57B05"/>
    <w:rsid w:val="04EB042F"/>
    <w:rsid w:val="0D817B82"/>
    <w:rsid w:val="104D6B4C"/>
    <w:rsid w:val="1A3A334E"/>
    <w:rsid w:val="1CAB4D40"/>
    <w:rsid w:val="212154AC"/>
    <w:rsid w:val="22901B96"/>
    <w:rsid w:val="22DD3655"/>
    <w:rsid w:val="296B0A44"/>
    <w:rsid w:val="2C356B6C"/>
    <w:rsid w:val="36CC2CAE"/>
    <w:rsid w:val="3B6668F1"/>
    <w:rsid w:val="44A21BB1"/>
    <w:rsid w:val="46B335A6"/>
    <w:rsid w:val="4D2515D1"/>
    <w:rsid w:val="4F63489B"/>
    <w:rsid w:val="52195BA8"/>
    <w:rsid w:val="56B040AF"/>
    <w:rsid w:val="64A55079"/>
    <w:rsid w:val="6B942164"/>
    <w:rsid w:val="6C1256EA"/>
    <w:rsid w:val="6E2949AF"/>
    <w:rsid w:val="6E606222"/>
    <w:rsid w:val="742336E1"/>
    <w:rsid w:val="7781595F"/>
    <w:rsid w:val="7B71585E"/>
    <w:rsid w:val="7EA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1108</Words>
  <Characters>1299</Characters>
  <Lines>18</Lines>
  <Paragraphs>5</Paragraphs>
  <TotalTime>3</TotalTime>
  <ScaleCrop>false</ScaleCrop>
  <LinksUpToDate>false</LinksUpToDate>
  <CharactersWithSpaces>1361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2024-08-18T07:05:00Z</dcterms:created>
  <dc:creator>xb21cn</dc:creator>
  <cp:lastModifiedBy>小辉</cp:lastModifiedBy>
  <dcterms:modified xsi:type="dcterms:W3CDTF">2024-08-26T11:13:56Z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ED769F52A5C145288255A02B168A99B7_13</vt:lpwstr>
  </property>
</Properties>
</file>