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F5E87F">
      <w:pPr>
        <w:jc w:val="center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莆田擢英中学学园校区</w:t>
      </w:r>
      <w:r>
        <w:rPr>
          <w:rFonts w:hint="eastAsia"/>
          <w:sz w:val="24"/>
          <w:szCs w:val="32"/>
          <w:lang w:val="en-US" w:eastAsia="zh-CN"/>
        </w:rPr>
        <w:t>实验楼、宿舍楼</w:t>
      </w:r>
      <w:r>
        <w:rPr>
          <w:rFonts w:hint="eastAsia"/>
          <w:sz w:val="24"/>
          <w:szCs w:val="32"/>
        </w:rPr>
        <w:t>监控设备采购</w:t>
      </w:r>
      <w:r>
        <w:rPr>
          <w:rFonts w:hint="eastAsia"/>
          <w:sz w:val="24"/>
          <w:szCs w:val="32"/>
          <w:lang w:val="en-US" w:eastAsia="zh-CN"/>
        </w:rPr>
        <w:t>招标文件</w:t>
      </w:r>
    </w:p>
    <w:p w14:paraId="6DF0943B">
      <w:pPr>
        <w:rPr>
          <w:rFonts w:hint="eastAsia"/>
        </w:rPr>
      </w:pPr>
    </w:p>
    <w:p w14:paraId="637D744E">
      <w:pPr>
        <w:ind w:firstLine="420" w:firstLineChars="200"/>
        <w:rPr>
          <w:rFonts w:hint="eastAsia"/>
        </w:rPr>
      </w:pPr>
      <w:r>
        <w:rPr>
          <w:rFonts w:hint="eastAsia"/>
        </w:rPr>
        <w:t>莆田擢英中学学园校区</w:t>
      </w:r>
      <w:r>
        <w:rPr>
          <w:rFonts w:hint="eastAsia"/>
          <w:lang w:val="en-US" w:eastAsia="zh-CN"/>
        </w:rPr>
        <w:t>实验楼、宿舍楼</w:t>
      </w:r>
      <w:r>
        <w:rPr>
          <w:rFonts w:hint="eastAsia"/>
        </w:rPr>
        <w:t>监控</w:t>
      </w:r>
      <w:r>
        <w:rPr>
          <w:rFonts w:hint="eastAsia"/>
          <w:lang w:val="en-US" w:eastAsia="zh-CN"/>
        </w:rPr>
        <w:t>改造建设</w:t>
      </w:r>
      <w:r>
        <w:rPr>
          <w:rFonts w:hint="eastAsia"/>
        </w:rPr>
        <w:t>需采购一批监控设备，经学校行政会研究，依法依规制定采购招标信息，在莆田擢英中学中网站、校务公开栏发布招标公告，并在莆田擢英中学校内面向社会进行公开招标。</w:t>
      </w:r>
    </w:p>
    <w:p w14:paraId="5A37FDE0">
      <w:pPr>
        <w:rPr>
          <w:rFonts w:hint="eastAsia"/>
        </w:rPr>
      </w:pPr>
      <w:r>
        <w:rPr>
          <w:rFonts w:hint="eastAsia"/>
        </w:rPr>
        <w:t>一、采购内容:</w:t>
      </w:r>
    </w:p>
    <w:p w14:paraId="64B8B20B">
      <w:pPr>
        <w:ind w:firstLine="420" w:firstLineChars="200"/>
        <w:rPr>
          <w:rFonts w:hint="eastAsia"/>
        </w:rPr>
      </w:pPr>
      <w:r>
        <w:rPr>
          <w:rFonts w:hint="eastAsia"/>
        </w:rPr>
        <w:t>莆田擢英中学学园校区门房监控设备，采购清单附后</w:t>
      </w:r>
    </w:p>
    <w:p w14:paraId="72D6C05A">
      <w:pPr>
        <w:rPr>
          <w:rFonts w:hint="eastAsia"/>
        </w:rPr>
      </w:pPr>
      <w:r>
        <w:rPr>
          <w:rFonts w:hint="eastAsia"/>
        </w:rPr>
        <w:t>二、采购数量:1批。</w:t>
      </w:r>
    </w:p>
    <w:p w14:paraId="202C2DD2">
      <w:pPr>
        <w:rPr>
          <w:rFonts w:hint="eastAsia"/>
        </w:rPr>
      </w:pPr>
      <w:r>
        <w:rPr>
          <w:rFonts w:hint="eastAsia"/>
        </w:rPr>
        <w:t>三、采购预算：总预算约</w:t>
      </w:r>
      <w:r>
        <w:rPr>
          <w:rFonts w:hint="eastAsia"/>
          <w:lang w:val="en-US" w:eastAsia="zh-CN"/>
        </w:rPr>
        <w:t>91000</w:t>
      </w:r>
      <w:r>
        <w:rPr>
          <w:rFonts w:hint="eastAsia"/>
        </w:rPr>
        <w:t>元。</w:t>
      </w:r>
    </w:p>
    <w:p w14:paraId="4BCA824F">
      <w:pPr>
        <w:rPr>
          <w:rFonts w:hint="eastAsia"/>
        </w:rPr>
      </w:pPr>
      <w:r>
        <w:rPr>
          <w:rFonts w:hint="eastAsia"/>
        </w:rPr>
        <w:t>四、报名方式及截止时间：请于2025年</w:t>
      </w:r>
      <w:r>
        <w:rPr>
          <w:rFonts w:hint="eastAsia"/>
          <w:lang w:val="en-US" w:eastAsia="zh-CN"/>
        </w:rPr>
        <w:t>11</w:t>
      </w:r>
      <w:r>
        <w:rPr>
          <w:rFonts w:hint="eastAsia"/>
        </w:rPr>
        <w:t>月2</w:t>
      </w:r>
      <w:r>
        <w:rPr>
          <w:rFonts w:hint="eastAsia"/>
          <w:lang w:val="en-US" w:eastAsia="zh-CN"/>
        </w:rPr>
        <w:t>8</w:t>
      </w:r>
      <w:r>
        <w:rPr>
          <w:rFonts w:hint="eastAsia"/>
        </w:rPr>
        <w:t>日</w:t>
      </w:r>
      <w:r>
        <w:rPr>
          <w:rFonts w:hint="eastAsia"/>
          <w:lang w:val="en-US" w:eastAsia="zh-CN"/>
        </w:rPr>
        <w:t>9:00</w:t>
      </w:r>
      <w:r>
        <w:rPr>
          <w:rFonts w:hint="eastAsia"/>
        </w:rPr>
        <w:t>前，提交报名资料，逾期不予受理（可线上、电话报名）。</w:t>
      </w:r>
    </w:p>
    <w:p w14:paraId="33A401F6">
      <w:pPr>
        <w:rPr>
          <w:rFonts w:hint="eastAsia"/>
        </w:rPr>
      </w:pPr>
      <w:r>
        <w:rPr>
          <w:rFonts w:hint="eastAsia"/>
        </w:rPr>
        <w:t>五、报名供应商须提供:</w:t>
      </w:r>
    </w:p>
    <w:p w14:paraId="68709162">
      <w:pPr>
        <w:ind w:firstLine="420" w:firstLineChars="200"/>
        <w:rPr>
          <w:rFonts w:hint="eastAsia"/>
        </w:rPr>
      </w:pPr>
      <w:r>
        <w:rPr>
          <w:rFonts w:hint="eastAsia"/>
        </w:rPr>
        <w:t>报名时一并递交企业法人营业执照、税务登记证（三证合一的提供合并后的证件复印件）、本人身份证、委托书或介绍信，并加盖公章。</w:t>
      </w:r>
    </w:p>
    <w:p w14:paraId="74668C7C">
      <w:pPr>
        <w:rPr>
          <w:rFonts w:hint="eastAsia"/>
        </w:rPr>
      </w:pPr>
      <w:r>
        <w:rPr>
          <w:rFonts w:hint="eastAsia"/>
        </w:rPr>
        <w:t>六、开标时供应商须密封提交投标报价（含运输费、税费、售后服务等费用）</w:t>
      </w:r>
      <w:r>
        <w:rPr>
          <w:rFonts w:hint="eastAsia"/>
          <w:lang w:eastAsia="zh-CN"/>
        </w:rPr>
        <w:t>。</w:t>
      </w:r>
    </w:p>
    <w:p w14:paraId="6261182B">
      <w:pPr>
        <w:ind w:firstLine="420" w:firstLineChars="200"/>
        <w:rPr>
          <w:rFonts w:hint="eastAsia"/>
        </w:rPr>
      </w:pPr>
      <w:r>
        <w:rPr>
          <w:rFonts w:hint="eastAsia"/>
        </w:rPr>
        <w:t>请供应商按照附件以表格形式，提供设备品牌、型号、单价、含税金额。（参考表格详见附件）</w:t>
      </w:r>
    </w:p>
    <w:p w14:paraId="3600411D">
      <w:pPr>
        <w:rPr>
          <w:rFonts w:hint="eastAsia"/>
        </w:rPr>
      </w:pPr>
      <w:r>
        <w:rPr>
          <w:rFonts w:hint="eastAsia"/>
        </w:rPr>
        <w:t>七、采购方式：本项目采用邀请询价</w:t>
      </w:r>
    </w:p>
    <w:p w14:paraId="54A840F6">
      <w:pPr>
        <w:ind w:firstLine="420" w:firstLineChars="200"/>
        <w:rPr>
          <w:rFonts w:hint="eastAsia"/>
        </w:rPr>
      </w:pPr>
      <w:r>
        <w:rPr>
          <w:rFonts w:hint="eastAsia"/>
        </w:rPr>
        <w:t>经市场调查后，确定邀请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家单位对本项目进行报价，以最低报价确定中标单位，拟邀请报价单位名单如下：</w:t>
      </w:r>
    </w:p>
    <w:p w14:paraId="0C389BC5">
      <w:p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1.莆田市闽控电子科技有限公司</w:t>
      </w:r>
    </w:p>
    <w:p w14:paraId="6C52935D">
      <w:p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2.福州联豪网络技术有限公司</w:t>
      </w:r>
    </w:p>
    <w:p w14:paraId="6F679D86">
      <w:p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3.莆田市新顺通信息系统工程有限公司</w:t>
      </w:r>
    </w:p>
    <w:p w14:paraId="55ACF661">
      <w:pPr>
        <w:rPr>
          <w:rFonts w:hint="eastAsia"/>
        </w:rPr>
      </w:pPr>
      <w:r>
        <w:rPr>
          <w:rFonts w:hint="eastAsia"/>
          <w:lang w:val="en-US" w:eastAsia="zh-CN"/>
        </w:rPr>
        <w:t>八</w:t>
      </w:r>
      <w:r>
        <w:rPr>
          <w:rFonts w:hint="eastAsia"/>
        </w:rPr>
        <w:t>、开标事宜：</w:t>
      </w:r>
    </w:p>
    <w:p w14:paraId="37E65026">
      <w:pPr>
        <w:ind w:firstLine="420" w:firstLineChars="200"/>
        <w:rPr>
          <w:rFonts w:hint="eastAsia"/>
        </w:rPr>
      </w:pPr>
      <w:r>
        <w:rPr>
          <w:rFonts w:hint="eastAsia"/>
        </w:rPr>
        <w:t>1.公开招标文件发布时间：2025年</w:t>
      </w:r>
      <w:r>
        <w:rPr>
          <w:rFonts w:hint="eastAsia"/>
          <w:lang w:val="en-US" w:eastAsia="zh-CN"/>
        </w:rPr>
        <w:t>11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21</w:t>
      </w:r>
      <w:r>
        <w:rPr>
          <w:rFonts w:hint="eastAsia"/>
        </w:rPr>
        <w:t>日；</w:t>
      </w:r>
    </w:p>
    <w:p w14:paraId="285C9D71">
      <w:pPr>
        <w:ind w:firstLine="420" w:firstLineChars="200"/>
        <w:rPr>
          <w:rFonts w:hint="eastAsia"/>
        </w:rPr>
      </w:pPr>
      <w:r>
        <w:rPr>
          <w:rFonts w:hint="eastAsia"/>
        </w:rPr>
        <w:t>2.公开招标报名时间：2025年</w:t>
      </w:r>
      <w:r>
        <w:rPr>
          <w:rFonts w:hint="eastAsia"/>
          <w:lang w:val="en-US" w:eastAsia="zh-CN"/>
        </w:rPr>
        <w:t>11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21</w:t>
      </w:r>
      <w:r>
        <w:rPr>
          <w:rFonts w:hint="eastAsia"/>
        </w:rPr>
        <w:t>日—2025年</w:t>
      </w:r>
      <w:r>
        <w:rPr>
          <w:rFonts w:hint="eastAsia"/>
          <w:lang w:val="en-US" w:eastAsia="zh-CN"/>
        </w:rPr>
        <w:t>11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27</w:t>
      </w:r>
      <w:r>
        <w:rPr>
          <w:rFonts w:hint="eastAsia"/>
        </w:rPr>
        <w:t>日；</w:t>
      </w:r>
    </w:p>
    <w:p w14:paraId="3A992821">
      <w:pPr>
        <w:ind w:firstLine="420" w:firstLineChars="200"/>
        <w:rPr>
          <w:rFonts w:hint="eastAsia"/>
        </w:rPr>
      </w:pPr>
      <w:r>
        <w:rPr>
          <w:rFonts w:hint="eastAsia"/>
        </w:rPr>
        <w:t>3.投标文件递交截止时间：2025年</w:t>
      </w:r>
      <w:r>
        <w:rPr>
          <w:rFonts w:hint="eastAsia"/>
          <w:lang w:val="en-US" w:eastAsia="zh-CN"/>
        </w:rPr>
        <w:t>11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27</w:t>
      </w:r>
      <w:r>
        <w:rPr>
          <w:rFonts w:hint="eastAsia"/>
        </w:rPr>
        <w:t>日</w:t>
      </w:r>
      <w:r>
        <w:rPr>
          <w:rFonts w:hint="eastAsia"/>
          <w:lang w:val="en-US" w:eastAsia="zh-CN"/>
        </w:rPr>
        <w:t>9:00</w:t>
      </w:r>
      <w:r>
        <w:rPr>
          <w:rFonts w:hint="eastAsia"/>
        </w:rPr>
        <w:t>，逾期送达不予接受；</w:t>
      </w:r>
    </w:p>
    <w:p w14:paraId="024C339B">
      <w:pPr>
        <w:ind w:firstLine="420" w:firstLineChars="200"/>
        <w:rPr>
          <w:rFonts w:hint="eastAsia"/>
        </w:rPr>
      </w:pPr>
      <w:r>
        <w:rPr>
          <w:rFonts w:hint="eastAsia"/>
        </w:rPr>
        <w:t>4.开标时间：2025年</w:t>
      </w:r>
      <w:r>
        <w:rPr>
          <w:rFonts w:hint="eastAsia"/>
          <w:lang w:val="en-US" w:eastAsia="zh-CN"/>
        </w:rPr>
        <w:t>11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27</w:t>
      </w:r>
      <w:r>
        <w:rPr>
          <w:rFonts w:hint="eastAsia"/>
        </w:rPr>
        <w:t>日</w:t>
      </w:r>
      <w:r>
        <w:rPr>
          <w:rFonts w:hint="eastAsia"/>
          <w:lang w:val="en-US" w:eastAsia="zh-CN"/>
        </w:rPr>
        <w:t>9</w:t>
      </w:r>
      <w:r>
        <w:rPr>
          <w:rFonts w:hint="eastAsia"/>
        </w:rPr>
        <w:t>：</w:t>
      </w:r>
      <w:r>
        <w:rPr>
          <w:rFonts w:hint="eastAsia"/>
          <w:lang w:val="en-US" w:eastAsia="zh-CN"/>
        </w:rPr>
        <w:t>0</w:t>
      </w:r>
      <w:r>
        <w:rPr>
          <w:rFonts w:hint="eastAsia"/>
        </w:rPr>
        <w:t>0；</w:t>
      </w:r>
    </w:p>
    <w:p w14:paraId="1F45829D">
      <w:pPr>
        <w:ind w:firstLine="420" w:firstLineChars="200"/>
        <w:rPr>
          <w:rFonts w:hint="eastAsia"/>
        </w:rPr>
      </w:pPr>
      <w:r>
        <w:rPr>
          <w:rFonts w:hint="eastAsia"/>
        </w:rPr>
        <w:t>5.开标地点：福建省莆田擢英中学东大校区艺术楼三楼会议室</w:t>
      </w:r>
    </w:p>
    <w:p w14:paraId="6EC80F8C">
      <w:pPr>
        <w:rPr>
          <w:rFonts w:hint="eastAsia"/>
        </w:rPr>
      </w:pPr>
      <w:r>
        <w:rPr>
          <w:rFonts w:hint="eastAsia"/>
          <w:lang w:val="en-US" w:eastAsia="zh-CN"/>
        </w:rPr>
        <w:t>九</w:t>
      </w:r>
      <w:r>
        <w:rPr>
          <w:rFonts w:hint="eastAsia"/>
        </w:rPr>
        <w:t>、供货时间：合同签订后1个月内。</w:t>
      </w:r>
    </w:p>
    <w:p w14:paraId="370495B3">
      <w:pPr>
        <w:ind w:firstLine="420" w:firstLineChars="200"/>
        <w:rPr>
          <w:rFonts w:hint="eastAsia"/>
        </w:rPr>
      </w:pPr>
      <w:r>
        <w:rPr>
          <w:rFonts w:hint="eastAsia"/>
        </w:rPr>
        <w:t>招标公告内容与招标文件不相符的，以招标文件为准。最终解释权归莆田擢英中学。</w:t>
      </w:r>
    </w:p>
    <w:p w14:paraId="7366B34C">
      <w:pPr>
        <w:rPr>
          <w:rFonts w:hint="eastAsia"/>
        </w:rPr>
      </w:pPr>
      <w:r>
        <w:rPr>
          <w:rFonts w:hint="eastAsia"/>
        </w:rPr>
        <w:t xml:space="preserve">十、报名地点：莆田擢英中学 </w:t>
      </w:r>
    </w:p>
    <w:p w14:paraId="1B4800B5">
      <w:pPr>
        <w:rPr>
          <w:rFonts w:hint="eastAsia"/>
        </w:rPr>
      </w:pPr>
      <w:r>
        <w:rPr>
          <w:rFonts w:hint="eastAsia"/>
        </w:rPr>
        <w:t>十</w:t>
      </w:r>
      <w:r>
        <w:rPr>
          <w:rFonts w:hint="eastAsia"/>
          <w:lang w:val="en-US" w:eastAsia="zh-CN"/>
        </w:rPr>
        <w:t>一</w:t>
      </w:r>
      <w:r>
        <w:rPr>
          <w:rFonts w:hint="eastAsia"/>
        </w:rPr>
        <w:t>、联系人：</w:t>
      </w:r>
      <w:r>
        <w:rPr>
          <w:rFonts w:hint="eastAsia"/>
          <w:lang w:val="en-US" w:eastAsia="zh-CN"/>
        </w:rPr>
        <w:t>吴</w:t>
      </w:r>
      <w:r>
        <w:rPr>
          <w:rFonts w:hint="eastAsia"/>
        </w:rPr>
        <w:t>老师     联系电话：</w:t>
      </w:r>
      <w:r>
        <w:rPr>
          <w:rFonts w:hint="eastAsia"/>
          <w:lang w:val="en-US" w:eastAsia="zh-CN"/>
        </w:rPr>
        <w:t>2221980</w:t>
      </w:r>
      <w:r>
        <w:rPr>
          <w:rFonts w:hint="eastAsia"/>
        </w:rPr>
        <w:t xml:space="preserve"> </w:t>
      </w:r>
    </w:p>
    <w:p w14:paraId="7707A8D3">
      <w:pPr>
        <w:rPr>
          <w:rFonts w:hint="eastAsia"/>
        </w:rPr>
      </w:pPr>
    </w:p>
    <w:p w14:paraId="1A7897D8">
      <w:pPr>
        <w:rPr>
          <w:rFonts w:hint="eastAsia"/>
        </w:rPr>
      </w:pPr>
      <w:r>
        <w:rPr>
          <w:rFonts w:hint="eastAsia"/>
        </w:rPr>
        <w:t xml:space="preserve"> </w:t>
      </w:r>
    </w:p>
    <w:p w14:paraId="2F8CC372">
      <w:pPr>
        <w:rPr>
          <w:rFonts w:hint="eastAsia"/>
        </w:rPr>
      </w:pPr>
    </w:p>
    <w:p w14:paraId="379464A2">
      <w:pPr>
        <w:rPr>
          <w:rFonts w:hint="eastAsia"/>
        </w:rPr>
      </w:pPr>
      <w:r>
        <w:rPr>
          <w:rFonts w:hint="eastAsia"/>
        </w:rPr>
        <w:t xml:space="preserve">                                </w:t>
      </w:r>
      <w:r>
        <w:rPr>
          <w:rFonts w:hint="eastAsia"/>
          <w:lang w:val="en-US" w:eastAsia="zh-CN"/>
        </w:rPr>
        <w:t xml:space="preserve">                             </w:t>
      </w:r>
      <w:r>
        <w:rPr>
          <w:rFonts w:hint="eastAsia"/>
        </w:rPr>
        <w:t xml:space="preserve">莆田擢英中学 </w:t>
      </w:r>
    </w:p>
    <w:p w14:paraId="240F6D2A">
      <w:pPr>
        <w:rPr>
          <w:rFonts w:hint="eastAsia"/>
        </w:rPr>
      </w:pPr>
      <w:r>
        <w:rPr>
          <w:rFonts w:hint="eastAsia"/>
        </w:rPr>
        <w:t xml:space="preserve">                                </w:t>
      </w:r>
      <w:r>
        <w:rPr>
          <w:rFonts w:hint="eastAsia"/>
          <w:lang w:val="en-US" w:eastAsia="zh-CN"/>
        </w:rPr>
        <w:t xml:space="preserve">                         </w:t>
      </w:r>
      <w:r>
        <w:rPr>
          <w:rFonts w:hint="eastAsia"/>
        </w:rPr>
        <w:t xml:space="preserve"> 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2025年</w:t>
      </w:r>
      <w:r>
        <w:rPr>
          <w:rFonts w:hint="eastAsia"/>
          <w:lang w:val="en-US" w:eastAsia="zh-CN"/>
        </w:rPr>
        <w:t>11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21</w:t>
      </w:r>
      <w:bookmarkStart w:id="0" w:name="_GoBack"/>
      <w:bookmarkEnd w:id="0"/>
      <w:r>
        <w:rPr>
          <w:rFonts w:hint="eastAsia"/>
        </w:rPr>
        <w:t>日</w:t>
      </w:r>
    </w:p>
    <w:p w14:paraId="690027D9">
      <w:pPr>
        <w:rPr>
          <w:rFonts w:hint="eastAsia"/>
        </w:rPr>
      </w:pPr>
    </w:p>
    <w:p w14:paraId="0CBB8C2C">
      <w:pPr>
        <w:rPr>
          <w:rFonts w:hint="eastAsia"/>
        </w:rPr>
      </w:pPr>
      <w:r>
        <w:rPr>
          <w:rFonts w:hint="eastAsia"/>
        </w:rPr>
        <w:t xml:space="preserve"> </w:t>
      </w:r>
    </w:p>
    <w:p w14:paraId="4A2A1AC8">
      <w:pPr>
        <w:rPr>
          <w:rFonts w:hint="eastAsia"/>
        </w:rPr>
      </w:pPr>
    </w:p>
    <w:p w14:paraId="72D08817">
      <w:pPr>
        <w:rPr>
          <w:rFonts w:hint="eastAsia"/>
        </w:rPr>
      </w:pPr>
    </w:p>
    <w:p w14:paraId="791047EC">
      <w:pPr>
        <w:rPr>
          <w:rFonts w:hint="eastAsia"/>
        </w:rPr>
      </w:pPr>
    </w:p>
    <w:p w14:paraId="18720ABF">
      <w:pPr>
        <w:rPr>
          <w:rFonts w:hint="eastAsia"/>
        </w:rPr>
      </w:pPr>
    </w:p>
    <w:p w14:paraId="00C16BE8">
      <w:pPr>
        <w:rPr>
          <w:rFonts w:hint="eastAsia"/>
        </w:rPr>
      </w:pPr>
    </w:p>
    <w:p w14:paraId="15E28E9C">
      <w:pPr>
        <w:rPr>
          <w:rFonts w:hint="eastAsia"/>
        </w:rPr>
      </w:pPr>
    </w:p>
    <w:p w14:paraId="3DC24BC1">
      <w:pPr>
        <w:rPr>
          <w:rFonts w:hint="eastAsia"/>
        </w:rPr>
      </w:pPr>
    </w:p>
    <w:p w14:paraId="0A29A5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附：采购设备数量及参数</w:t>
      </w:r>
    </w:p>
    <w:tbl>
      <w:tblPr>
        <w:tblStyle w:val="2"/>
        <w:tblW w:w="959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"/>
        <w:gridCol w:w="1668"/>
        <w:gridCol w:w="5959"/>
        <w:gridCol w:w="731"/>
        <w:gridCol w:w="769"/>
      </w:tblGrid>
      <w:tr w14:paraId="339B42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6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8E9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668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11F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名 </w:t>
            </w:r>
            <w:r>
              <w:rPr>
                <w:rStyle w:val="4"/>
                <w:lang w:val="en-US" w:eastAsia="zh-CN" w:bidi="ar"/>
              </w:rPr>
              <w:t xml:space="preserve">  称</w:t>
            </w:r>
          </w:p>
        </w:tc>
        <w:tc>
          <w:tcPr>
            <w:tcW w:w="5959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755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参数</w:t>
            </w:r>
          </w:p>
        </w:tc>
        <w:tc>
          <w:tcPr>
            <w:tcW w:w="731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CF4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  <w:tc>
          <w:tcPr>
            <w:tcW w:w="769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48D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</w:t>
            </w:r>
          </w:p>
        </w:tc>
      </w:tr>
      <w:tr w14:paraId="4C66F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6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ECF9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68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3A61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59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FB4A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1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5A9F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9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CD13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82C3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8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C7B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7A05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400万高清全彩POE摄像机</w:t>
            </w:r>
          </w:p>
        </w:tc>
        <w:tc>
          <w:tcPr>
            <w:tcW w:w="5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5D35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 具有400万像素 CMOS传感器。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 设备在额定电源电压DC12V±25%范围内正常工作，且支持POE供电。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 支持2560x1440@25fps，中心水平分辨力不小于1500线。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 设备支持多码流同时输出访问，码流满足：主码流2560x1440、30fps，子码流704x576、25fps。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 支持H.265、H.264、MJPEG视频编码格式。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 设备水平视场角不小于120°，垂直视场角不小于75°。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2ED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C6D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</w:tr>
      <w:tr w14:paraId="4C4FCC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5CA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3B8C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64路8盘位硬盘录像机</w:t>
            </w:r>
          </w:p>
        </w:tc>
        <w:tc>
          <w:tcPr>
            <w:tcW w:w="5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245D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 具有2个HDMI接口、2个VGA接口、1个CVBS接口、2个RJ45 千兆网络接口；2个USB2.0接口、2个USB3.0接口、1个RS232接口、1个RS485接口（可接入RS485键盘）、1个eSata接口；具有1路音频输入接口、2路音频输出接口、16路报警输入接口、9路报警输出接口（其中第9路支持受控直流12V输出）、具有1路直流12V输出接口（12V 1A）、可内置16块SATA接口硬盘；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 HDMI1和HDMI2支持最大单路8K（7680×4320）和1080P（1920×1080）异源输出。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 支持4路视频流人脸识别，支持16路图片流人脸识别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 支持录像目标检索功能，目标检索支持单帧模式调整目标画面，可通过鼠标滚轮调整录像画面帧序列；事件中心，切片回放、回放支持目标检索快速入口。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 支持预览时对实时视频流进行手动打标签，通过标签检索可以检索到相关的录像片段。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 支持预览的单窗口轮巡，设备支持在多画面的固定窗口上进行轮巡预览，其他预览窗口不轮巡。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 支持音视频动态调整组合分配功能，可将任一路音频与任一路视频组合成复合流编码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 切片回放功能，支持按月、日、小时维度进行切片展示，按月最大支持30个切片，按日最大支持24个切片，按时最大支持60个切片。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 支持对切片回放片段进行目标检索、备份导出、开启关闭POS智能信息等操作。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 支持周界报警过滤功能，对IPC上报的越界侦测报警和区域入侵报警进行去误报，在特定条件下，可去除由树叶、灯光、车辆、阴影以及小动物引起的误报；最大支持64路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11. 支持最大接入带宽384Mbps，最大存储带宽256Mbps，最大转发带宽256Mbps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E60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97B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2964E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E0A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C84B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10T存储硬盘</w:t>
            </w:r>
          </w:p>
        </w:tc>
        <w:tc>
          <w:tcPr>
            <w:tcW w:w="5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390D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10TB,256MB,SATA 6Gb/s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203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块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43D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</w:tr>
      <w:tr w14:paraId="47EF8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85E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0092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24口千兆POE交换机</w:t>
            </w:r>
          </w:p>
        </w:tc>
        <w:tc>
          <w:tcPr>
            <w:tcW w:w="5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92B4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24个千兆电口+2个千兆上联光口，其中24个口支持PoE/PoE+供电，最大PoE功率370W，交换机容量52Gbps，包转发率38.69Mpps，非网管型交换机，机架式。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25C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06C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 w14:paraId="636FF4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484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FB0C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24口千兆汇聚交换机</w:t>
            </w:r>
          </w:p>
        </w:tc>
        <w:tc>
          <w:tcPr>
            <w:tcW w:w="5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E2B7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二层网管交换机，交换容量336Gbps，包转发率78Mpps，24口10/100/1000Mbps自适应电口交换机，固化4个SFP千兆光口，支持VLAN、ACL、端口镜像、端口聚合等功能，支持睿易APP和MACC云平台统一管理。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625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D1F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4609A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06C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460E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千兆光模块</w:t>
            </w:r>
          </w:p>
        </w:tc>
        <w:tc>
          <w:tcPr>
            <w:tcW w:w="5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4A93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千兆单模光模块,最大传输距离10KM,双纤口,适用LC型接头跳线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2F5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F33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 w14:paraId="6DBA61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2C2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71B8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设备机柜</w:t>
            </w:r>
          </w:p>
        </w:tc>
        <w:tc>
          <w:tcPr>
            <w:tcW w:w="5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02AB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9U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442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286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71D15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249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E5FD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光缆</w:t>
            </w:r>
          </w:p>
        </w:tc>
        <w:tc>
          <w:tcPr>
            <w:tcW w:w="5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DBE4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4芯单模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7B8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EF1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 w14:paraId="32BAD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023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901B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熔纤盘</w:t>
            </w:r>
          </w:p>
        </w:tc>
        <w:tc>
          <w:tcPr>
            <w:tcW w:w="5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4181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含光纤跳线、尾纤、熔接盘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FCD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CCB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 w14:paraId="45CA04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66C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B1FB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超五类非屏蔽双绞线</w:t>
            </w:r>
          </w:p>
        </w:tc>
        <w:tc>
          <w:tcPr>
            <w:tcW w:w="5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48C7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1) 性能符合ANST/TIA-568-C.2-2009和GB/T 50312-2016超五类标准。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2) 绝缘层材料为高密度聚乙烯（HDPE），外护套材料为PVC。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875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A9F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</w:tr>
      <w:tr w14:paraId="3919DF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51C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D582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电源线</w:t>
            </w:r>
          </w:p>
        </w:tc>
        <w:tc>
          <w:tcPr>
            <w:tcW w:w="5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05EF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RVV 2*2.5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D97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039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</w:tr>
      <w:tr w14:paraId="4DB744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884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291C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辅材</w:t>
            </w:r>
          </w:p>
        </w:tc>
        <w:tc>
          <w:tcPr>
            <w:tcW w:w="5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776E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PVC管材、网络配件、电源配件等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05C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批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14D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34C13C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E05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87E1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安装调试费</w:t>
            </w:r>
          </w:p>
        </w:tc>
        <w:tc>
          <w:tcPr>
            <w:tcW w:w="5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DF82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含光缆布线、光纤熔接、监控布线安装调试等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81D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085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</w:tr>
      <w:tr w14:paraId="574747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8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AD6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865D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400万高清全彩POE摄像机</w:t>
            </w:r>
          </w:p>
        </w:tc>
        <w:tc>
          <w:tcPr>
            <w:tcW w:w="5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B3A9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 具有400万像素 CMOS传感器。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 设备在额定电源电压DC12V±25%范围内正常工作，且支持POE供电。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 支持2560x1440@25fps，中心水平分辨力不小于1500线。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 设备支持多码流同时输出访问，码流满足：主码流2560x1440、30fps，子码流704x576、25fps。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 支持H.265、H.264、MJPEG视频编码格式。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 设备水平视场角不小于120°，垂直视场角不小于75°。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C09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9FF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</w:tr>
      <w:tr w14:paraId="3B843D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614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F461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64路8盘位硬盘录像机</w:t>
            </w:r>
          </w:p>
        </w:tc>
        <w:tc>
          <w:tcPr>
            <w:tcW w:w="5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302E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 具有2个HDMI接口、2个VGA接口、1个CVBS接口、2个RJ45 千兆网络接口；2个USB2.0接口、2个USB3.0接口、1个RS232接口、1个RS485接口（可接入RS485键盘）、1个eSata接口；具有1路音频输入接口、2路音频输出接口、16路报警输入接口、9路报警输出接口（其中第9路支持受控直流12V输出）、具有1路直流12V输出接口（12V 1A）、可内置16块SATA接口硬盘；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 HDMI1和HDMI2支持最大单路8K（7680×4320）和1080P（1920×1080）异源输出。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 支持4路视频流人脸识别，支持16路图片流人脸识别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 支持录像目标检索功能，目标检索支持单帧模式调整目标画面，可通过鼠标滚轮调整录像画面帧序列；事件中心，切片回放、回放支持目标检索快速入口。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 支持预览时对实时视频流进行手动打标签，通过标签检索可以检索到相关的录像片段。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 支持预览的单窗口轮巡，设备支持在多画面的固定窗口上进行轮巡预览，其他预览窗口不轮巡。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 支持音视频动态调整组合分配功能，可将任一路音频与任一路视频组合成复合流编码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 切片回放功能，支持按月、日、小时维度进行切片展示，按月最大支持30个切片，按日最大支持24个切片，按时最大支持60个切片。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 支持对切片回放片段进行目标检索、备份导出、开启关闭POS智能信息等操作。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 支持周界报警过滤功能，对IPC上报的越界侦测报警和区域入侵报警进行去误报，在特定条件下，可去除由树叶、灯光、车辆、阴影以及小动物引起的误报；最大支持64路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11. 支持最大接入带宽384Mbps，最大存储带宽256Mbps，最大转发带宽256Mbps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9AB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0BB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05169C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498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5DFA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10T存储硬盘</w:t>
            </w:r>
          </w:p>
        </w:tc>
        <w:tc>
          <w:tcPr>
            <w:tcW w:w="5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1F37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10TB,256MB,SATA 6Gb/s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A42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块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948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</w:tr>
      <w:tr w14:paraId="28CDC0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C6E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80B2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32寸显示器</w:t>
            </w:r>
          </w:p>
        </w:tc>
        <w:tc>
          <w:tcPr>
            <w:tcW w:w="5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E6FF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32寸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90D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912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03F8FD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A20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D08D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24口千兆POE交换机</w:t>
            </w:r>
          </w:p>
        </w:tc>
        <w:tc>
          <w:tcPr>
            <w:tcW w:w="5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3CE0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24个千兆电口+2个千兆上联光口，其中24个口支持PoE/PoE+供电，最大PoE功率370W，交换机容量52Gbps，包转发率38.69Mpps，非网管型交换机，机架式。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D4A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012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 w14:paraId="5069C3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1B1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AF23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设备机柜</w:t>
            </w:r>
          </w:p>
        </w:tc>
        <w:tc>
          <w:tcPr>
            <w:tcW w:w="5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FA4E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6U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776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19C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209A96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36C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B208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超五类非屏蔽双绞线</w:t>
            </w:r>
          </w:p>
        </w:tc>
        <w:tc>
          <w:tcPr>
            <w:tcW w:w="5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123A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1) 性能符合ANST/TIA-568-C.2-2009和GB/T 50312-2016超五类标准。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2) 绝缘层材料为高密度聚乙烯（HDPE），外护套材料为PVC。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71D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63F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</w:tr>
      <w:tr w14:paraId="19413C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559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E055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电源线</w:t>
            </w:r>
          </w:p>
        </w:tc>
        <w:tc>
          <w:tcPr>
            <w:tcW w:w="5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5439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RVV 2*2.5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453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D6B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</w:tr>
      <w:tr w14:paraId="75CA86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B32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465B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辅材</w:t>
            </w:r>
          </w:p>
        </w:tc>
        <w:tc>
          <w:tcPr>
            <w:tcW w:w="5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EDEC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PVC管材、网络配件、电源配件等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6BF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批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F39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4D9FE3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A68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8C8D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安装调试费</w:t>
            </w:r>
          </w:p>
        </w:tc>
        <w:tc>
          <w:tcPr>
            <w:tcW w:w="5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F0EB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含监控布线安装调试等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871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374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</w:tr>
    </w:tbl>
    <w:p w14:paraId="56C5B356">
      <w:pPr>
        <w:rPr>
          <w:rFonts w:hint="default"/>
          <w:lang w:val="en-US" w:eastAsia="zh-CN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1F2023"/>
    <w:rsid w:val="04731B5B"/>
    <w:rsid w:val="06375880"/>
    <w:rsid w:val="0A7E3526"/>
    <w:rsid w:val="0CCE1990"/>
    <w:rsid w:val="13CC58CF"/>
    <w:rsid w:val="1CD96286"/>
    <w:rsid w:val="1D3F3D84"/>
    <w:rsid w:val="1F5C0E7F"/>
    <w:rsid w:val="2A143232"/>
    <w:rsid w:val="341B518C"/>
    <w:rsid w:val="3AD81BEF"/>
    <w:rsid w:val="3E7964D0"/>
    <w:rsid w:val="426B47A5"/>
    <w:rsid w:val="541F2023"/>
    <w:rsid w:val="6535464F"/>
    <w:rsid w:val="72D61932"/>
    <w:rsid w:val="7FE07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2746</Words>
  <Characters>3451</Characters>
  <Lines>0</Lines>
  <Paragraphs>0</Paragraphs>
  <TotalTime>13</TotalTime>
  <ScaleCrop>false</ScaleCrop>
  <LinksUpToDate>false</LinksUpToDate>
  <CharactersWithSpaces>3635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2025-11-18T06:19:00Z</dcterms:created>
  <dc:creator>哎，海凡</dc:creator>
  <cp:lastModifiedBy>晴云似絮</cp:lastModifiedBy>
  <dcterms:modified xsi:type="dcterms:W3CDTF">2025-11-24T06:55:28Z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C5BF4B4EEA6A47EFB8E6D1FC8D8F18B1_13</vt:lpwstr>
  </property>
  <property fmtid="{D5CDD505-2E9C-101B-9397-08002B2CF9AE}" pid="4" name="KSOTemplateDocerSaveRecord">
    <vt:lpwstr>eyJoZGlkIjoiMGNhNzlhMGNkZjZmMjU4MzE3ZWZmYTcwMWM5NTk3NjEiLCJ1c2VySWQiOiIyNzc5OTQzNTgifQ==</vt:lpwstr>
  </property>
</Properties>
</file>