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4140D">
      <w:pPr>
        <w:spacing w:line="216" w:lineRule="auto"/>
        <w:jc w:val="center"/>
        <w:rPr>
          <w:rFonts w:ascii="黑体" w:eastAsia="黑体"/>
          <w:sz w:val="36"/>
          <w:szCs w:val="24"/>
        </w:rPr>
      </w:pPr>
      <w:r>
        <w:rPr>
          <w:rFonts w:ascii="黑体" w:eastAsia="黑体" w:hint="eastAsia"/>
          <w:sz w:val="36"/>
          <w:szCs w:val="24"/>
        </w:rPr>
        <w:t>莆田擢英中学学校物资采购制度</w:t>
      </w:r>
    </w:p>
    <w:p w:rsidR="00000000" w:rsidRDefault="0094140D">
      <w:pPr>
        <w:spacing w:line="216" w:lineRule="auto"/>
        <w:ind w:firstLineChars="200" w:firstLine="560"/>
        <w:rPr>
          <w:rFonts w:ascii="仿宋_GB2312" w:eastAsia="仿宋_GB2312"/>
          <w:sz w:val="28"/>
          <w:szCs w:val="24"/>
        </w:rPr>
      </w:pPr>
      <w:r>
        <w:rPr>
          <w:rFonts w:ascii="仿宋_GB2312" w:eastAsia="仿宋_GB2312" w:hint="eastAsia"/>
          <w:sz w:val="28"/>
          <w:szCs w:val="24"/>
        </w:rPr>
        <w:t>为认真贯彻上级物资采购有关文件的精神，使学校物资采购规范化、程序化和制度化，经学校行政会议研究，结合我校具体实际，特制定本制度。</w:t>
      </w:r>
    </w:p>
    <w:p w:rsidR="00000000" w:rsidRDefault="0094140D">
      <w:pPr>
        <w:numPr>
          <w:ilvl w:val="0"/>
          <w:numId w:val="1"/>
        </w:numPr>
        <w:tabs>
          <w:tab w:val="clear" w:pos="420"/>
          <w:tab w:val="left" w:pos="603"/>
        </w:tabs>
        <w:spacing w:line="216" w:lineRule="auto"/>
        <w:ind w:left="804" w:hanging="201"/>
        <w:rPr>
          <w:rFonts w:ascii="仿宋_GB2312" w:eastAsia="仿宋_GB2312"/>
          <w:sz w:val="28"/>
          <w:szCs w:val="24"/>
        </w:rPr>
      </w:pPr>
      <w:r>
        <w:rPr>
          <w:rFonts w:ascii="仿宋_GB2312" w:eastAsia="仿宋_GB2312" w:hint="eastAsia"/>
          <w:sz w:val="28"/>
          <w:szCs w:val="24"/>
        </w:rPr>
        <w:t>物资采购工作坚持五原则：</w:t>
      </w:r>
    </w:p>
    <w:p w:rsidR="00000000" w:rsidRDefault="0094140D">
      <w:pPr>
        <w:numPr>
          <w:ilvl w:val="0"/>
          <w:numId w:val="2"/>
        </w:numPr>
        <w:tabs>
          <w:tab w:val="left" w:pos="963"/>
        </w:tabs>
        <w:spacing w:line="216" w:lineRule="auto"/>
        <w:rPr>
          <w:rFonts w:ascii="仿宋_GB2312" w:eastAsia="仿宋_GB2312"/>
          <w:sz w:val="28"/>
          <w:szCs w:val="24"/>
        </w:rPr>
      </w:pPr>
      <w:r>
        <w:rPr>
          <w:rFonts w:ascii="仿宋_GB2312" w:eastAsia="仿宋_GB2312" w:hint="eastAsia"/>
          <w:sz w:val="28"/>
          <w:szCs w:val="24"/>
        </w:rPr>
        <w:t>坚持公开、公平、公正的</w:t>
      </w:r>
      <w:r>
        <w:rPr>
          <w:rFonts w:ascii="仿宋_GB2312" w:eastAsia="仿宋_GB2312" w:hint="eastAsia"/>
          <w:sz w:val="28"/>
          <w:szCs w:val="24"/>
        </w:rPr>
        <w:t>原则。</w:t>
      </w:r>
    </w:p>
    <w:p w:rsidR="00000000" w:rsidRDefault="0094140D">
      <w:pPr>
        <w:numPr>
          <w:ilvl w:val="0"/>
          <w:numId w:val="2"/>
        </w:numPr>
        <w:tabs>
          <w:tab w:val="left" w:pos="963"/>
        </w:tabs>
        <w:spacing w:line="216" w:lineRule="auto"/>
        <w:rPr>
          <w:rFonts w:ascii="仿宋_GB2312" w:eastAsia="仿宋_GB2312"/>
          <w:sz w:val="28"/>
          <w:szCs w:val="24"/>
        </w:rPr>
      </w:pPr>
      <w:r>
        <w:rPr>
          <w:rFonts w:ascii="仿宋_GB2312" w:eastAsia="仿宋_GB2312" w:hint="eastAsia"/>
          <w:sz w:val="28"/>
          <w:szCs w:val="24"/>
        </w:rPr>
        <w:t>坚持自觉接受上级有关部门及群众监督的原则。</w:t>
      </w:r>
    </w:p>
    <w:p w:rsidR="00000000" w:rsidRDefault="0094140D">
      <w:pPr>
        <w:numPr>
          <w:ilvl w:val="0"/>
          <w:numId w:val="2"/>
        </w:numPr>
        <w:tabs>
          <w:tab w:val="left" w:pos="963"/>
        </w:tabs>
        <w:spacing w:line="216" w:lineRule="auto"/>
        <w:rPr>
          <w:rFonts w:ascii="仿宋_GB2312" w:eastAsia="仿宋_GB2312"/>
          <w:sz w:val="28"/>
          <w:szCs w:val="24"/>
        </w:rPr>
      </w:pPr>
      <w:r>
        <w:rPr>
          <w:rFonts w:ascii="仿宋_GB2312" w:eastAsia="仿宋_GB2312" w:hint="eastAsia"/>
          <w:sz w:val="28"/>
          <w:szCs w:val="24"/>
        </w:rPr>
        <w:t>坚持节约实用的原则。</w:t>
      </w:r>
    </w:p>
    <w:p w:rsidR="00000000" w:rsidRDefault="0094140D">
      <w:pPr>
        <w:numPr>
          <w:ilvl w:val="0"/>
          <w:numId w:val="2"/>
        </w:numPr>
        <w:tabs>
          <w:tab w:val="left" w:pos="963"/>
        </w:tabs>
        <w:spacing w:line="216" w:lineRule="auto"/>
        <w:rPr>
          <w:rFonts w:ascii="仿宋_GB2312" w:eastAsia="仿宋_GB2312"/>
          <w:sz w:val="28"/>
          <w:szCs w:val="24"/>
        </w:rPr>
      </w:pPr>
      <w:r>
        <w:rPr>
          <w:rFonts w:ascii="仿宋_GB2312" w:eastAsia="仿宋_GB2312" w:hint="eastAsia"/>
          <w:sz w:val="28"/>
          <w:szCs w:val="24"/>
        </w:rPr>
        <w:t>坚持量入为出、计划预算、统筹安排的原则。</w:t>
      </w:r>
    </w:p>
    <w:p w:rsidR="00000000" w:rsidRDefault="0094140D">
      <w:pPr>
        <w:numPr>
          <w:ilvl w:val="0"/>
          <w:numId w:val="2"/>
        </w:numPr>
        <w:tabs>
          <w:tab w:val="left" w:pos="963"/>
        </w:tabs>
        <w:spacing w:line="216" w:lineRule="auto"/>
        <w:rPr>
          <w:rFonts w:ascii="仿宋_GB2312" w:eastAsia="仿宋_GB2312"/>
          <w:sz w:val="28"/>
          <w:szCs w:val="24"/>
        </w:rPr>
      </w:pPr>
      <w:r>
        <w:rPr>
          <w:rFonts w:ascii="仿宋_GB2312" w:eastAsia="仿宋_GB2312" w:hint="eastAsia"/>
          <w:sz w:val="28"/>
          <w:szCs w:val="24"/>
        </w:rPr>
        <w:t>坚持申报、审批、入库登记的规范化原则。</w:t>
      </w:r>
    </w:p>
    <w:p w:rsidR="00000000" w:rsidRDefault="0094140D">
      <w:pPr>
        <w:numPr>
          <w:ilvl w:val="0"/>
          <w:numId w:val="1"/>
        </w:numPr>
        <w:tabs>
          <w:tab w:val="left" w:pos="420"/>
        </w:tabs>
        <w:spacing w:line="216" w:lineRule="auto"/>
        <w:ind w:firstLine="183"/>
        <w:rPr>
          <w:rFonts w:ascii="仿宋_GB2312" w:eastAsia="仿宋_GB2312"/>
          <w:sz w:val="28"/>
          <w:szCs w:val="24"/>
        </w:rPr>
      </w:pPr>
      <w:r>
        <w:rPr>
          <w:rFonts w:ascii="仿宋_GB2312" w:eastAsia="仿宋_GB2312" w:hint="eastAsia"/>
          <w:sz w:val="28"/>
          <w:szCs w:val="24"/>
        </w:rPr>
        <w:t>物资采购工作程序：</w:t>
      </w:r>
    </w:p>
    <w:p w:rsidR="00000000" w:rsidRDefault="0094140D">
      <w:pPr>
        <w:tabs>
          <w:tab w:val="left" w:pos="0"/>
        </w:tabs>
        <w:spacing w:line="216" w:lineRule="auto"/>
        <w:ind w:left="603"/>
        <w:rPr>
          <w:rFonts w:ascii="仿宋_GB2312" w:eastAsia="仿宋_GB2312"/>
          <w:sz w:val="28"/>
          <w:szCs w:val="24"/>
        </w:rPr>
      </w:pPr>
      <w:r>
        <w:rPr>
          <w:rFonts w:ascii="仿宋_GB2312" w:eastAsia="仿宋_GB2312"/>
          <w:sz w:val="28"/>
          <w:szCs w:val="24"/>
        </w:rPr>
        <w:t xml:space="preserve">1. </w:t>
      </w:r>
      <w:r>
        <w:rPr>
          <w:rFonts w:ascii="仿宋_GB2312" w:eastAsia="仿宋_GB2312" w:hint="eastAsia"/>
          <w:sz w:val="28"/>
          <w:szCs w:val="24"/>
        </w:rPr>
        <w:t>由需要购买人提出申请，填写《物资采购申请清单》应写清项目、数量、单价、大约金额、使用单位、用途和申购人签名等。购买实验用品申购人栏目应由实验教师和学科教师共同签名。</w:t>
      </w:r>
    </w:p>
    <w:p w:rsidR="00000000" w:rsidRDefault="0094140D">
      <w:pPr>
        <w:tabs>
          <w:tab w:val="left" w:pos="0"/>
        </w:tabs>
        <w:spacing w:line="216" w:lineRule="auto"/>
        <w:ind w:left="603"/>
        <w:rPr>
          <w:rFonts w:ascii="仿宋_GB2312" w:eastAsia="仿宋_GB2312"/>
          <w:sz w:val="28"/>
          <w:szCs w:val="24"/>
        </w:rPr>
      </w:pPr>
      <w:r>
        <w:rPr>
          <w:rFonts w:ascii="仿宋_GB2312" w:eastAsia="仿宋_GB2312"/>
          <w:sz w:val="28"/>
          <w:szCs w:val="24"/>
        </w:rPr>
        <w:t xml:space="preserve">2. </w:t>
      </w:r>
      <w:r>
        <w:rPr>
          <w:rFonts w:ascii="仿宋_GB2312" w:eastAsia="仿宋_GB2312" w:hint="eastAsia"/>
          <w:sz w:val="28"/>
          <w:szCs w:val="24"/>
        </w:rPr>
        <w:t>申购清单由申购人送所属处室，由处室主任或分管副主任根据需要认真审核后送总务处审批。</w:t>
      </w:r>
    </w:p>
    <w:p w:rsidR="00000000" w:rsidRDefault="0094140D">
      <w:pPr>
        <w:tabs>
          <w:tab w:val="left" w:pos="0"/>
        </w:tabs>
        <w:spacing w:line="216" w:lineRule="auto"/>
        <w:ind w:left="603"/>
        <w:rPr>
          <w:rFonts w:ascii="仿宋_GB2312" w:eastAsia="仿宋_GB2312"/>
          <w:sz w:val="28"/>
          <w:szCs w:val="24"/>
        </w:rPr>
      </w:pPr>
      <w:r>
        <w:rPr>
          <w:rFonts w:ascii="仿宋_GB2312" w:eastAsia="仿宋_GB2312"/>
          <w:sz w:val="28"/>
          <w:szCs w:val="24"/>
        </w:rPr>
        <w:t xml:space="preserve">3. </w:t>
      </w:r>
      <w:r>
        <w:rPr>
          <w:rFonts w:ascii="仿宋_GB2312" w:eastAsia="仿宋_GB2312" w:hint="eastAsia"/>
          <w:sz w:val="28"/>
          <w:szCs w:val="24"/>
        </w:rPr>
        <w:t>申购物资由所属处室主任、总务处主任、校</w:t>
      </w:r>
      <w:r>
        <w:rPr>
          <w:rFonts w:ascii="仿宋_GB2312" w:eastAsia="仿宋_GB2312" w:hint="eastAsia"/>
          <w:sz w:val="28"/>
          <w:szCs w:val="24"/>
        </w:rPr>
        <w:t>长、政府督导专员兼书记审批。</w:t>
      </w:r>
      <w:r>
        <w:rPr>
          <w:rFonts w:ascii="仿宋_GB2312" w:eastAsia="仿宋_GB2312"/>
          <w:sz w:val="28"/>
          <w:szCs w:val="24"/>
        </w:rPr>
        <w:t>1</w:t>
      </w:r>
      <w:r>
        <w:rPr>
          <w:rFonts w:ascii="仿宋_GB2312" w:eastAsia="仿宋_GB2312" w:hint="eastAsia"/>
          <w:sz w:val="28"/>
          <w:szCs w:val="24"/>
        </w:rPr>
        <w:t>万元以上的大宗物资采购上报莆田擢英中学董事会并采用招投标方式。</w:t>
      </w:r>
    </w:p>
    <w:p w:rsidR="00000000" w:rsidRDefault="0094140D">
      <w:pPr>
        <w:spacing w:line="216" w:lineRule="auto"/>
        <w:ind w:left="603"/>
        <w:rPr>
          <w:rFonts w:ascii="仿宋_GB2312" w:eastAsia="仿宋_GB2312"/>
          <w:sz w:val="28"/>
          <w:szCs w:val="24"/>
        </w:rPr>
      </w:pPr>
      <w:r>
        <w:rPr>
          <w:rFonts w:ascii="仿宋_GB2312" w:eastAsia="仿宋_GB2312"/>
          <w:sz w:val="28"/>
          <w:szCs w:val="24"/>
        </w:rPr>
        <w:t xml:space="preserve">4. </w:t>
      </w:r>
      <w:r>
        <w:rPr>
          <w:rFonts w:ascii="仿宋_GB2312" w:eastAsia="仿宋_GB2312" w:hint="eastAsia"/>
          <w:sz w:val="28"/>
          <w:szCs w:val="24"/>
        </w:rPr>
        <w:t>采购人员根据完整的审批手续签字后的申购清单进行采购。</w:t>
      </w:r>
    </w:p>
    <w:p w:rsidR="00000000" w:rsidRDefault="0094140D">
      <w:pPr>
        <w:tabs>
          <w:tab w:val="left" w:pos="0"/>
        </w:tabs>
        <w:spacing w:line="216" w:lineRule="auto"/>
        <w:ind w:left="603"/>
        <w:rPr>
          <w:rFonts w:ascii="仿宋_GB2312" w:eastAsia="仿宋_GB2312"/>
          <w:sz w:val="28"/>
          <w:szCs w:val="24"/>
        </w:rPr>
      </w:pPr>
      <w:r>
        <w:rPr>
          <w:rFonts w:ascii="仿宋_GB2312" w:eastAsia="仿宋_GB2312"/>
          <w:sz w:val="28"/>
          <w:szCs w:val="24"/>
        </w:rPr>
        <w:t xml:space="preserve">5. </w:t>
      </w:r>
      <w:r>
        <w:rPr>
          <w:rFonts w:ascii="仿宋_GB2312" w:eastAsia="仿宋_GB2312" w:hint="eastAsia"/>
          <w:sz w:val="28"/>
          <w:szCs w:val="24"/>
        </w:rPr>
        <w:t>教学实验用品、各处室办公用品、生活用品由相关人员至少提前三天填好申请清单，并送有关领导批准，如因迟报导致来不及采购，影响教育教学工作的开展及造成生活不便由申购人负责。</w:t>
      </w:r>
    </w:p>
    <w:p w:rsidR="00000000" w:rsidRDefault="0094140D">
      <w:pPr>
        <w:tabs>
          <w:tab w:val="left" w:pos="0"/>
        </w:tabs>
        <w:spacing w:line="216" w:lineRule="auto"/>
        <w:ind w:left="603"/>
        <w:rPr>
          <w:rFonts w:ascii="仿宋_GB2312" w:eastAsia="仿宋_GB2312"/>
          <w:sz w:val="28"/>
          <w:szCs w:val="24"/>
        </w:rPr>
      </w:pPr>
      <w:r>
        <w:rPr>
          <w:rFonts w:ascii="仿宋_GB2312" w:eastAsia="仿宋_GB2312"/>
          <w:sz w:val="28"/>
          <w:szCs w:val="24"/>
        </w:rPr>
        <w:t xml:space="preserve">6. </w:t>
      </w:r>
      <w:r>
        <w:rPr>
          <w:rFonts w:ascii="仿宋_GB2312" w:eastAsia="仿宋_GB2312" w:hint="eastAsia"/>
          <w:sz w:val="28"/>
          <w:szCs w:val="24"/>
        </w:rPr>
        <w:t>专项大宗物品的采购或工程造价项目要列入财务预算并上报莆田擢英中学董事会，由政府采购部门采购办理或委托代理</w:t>
      </w:r>
      <w:bookmarkStart w:id="0" w:name="_GoBack"/>
      <w:bookmarkEnd w:id="0"/>
      <w:r>
        <w:rPr>
          <w:rFonts w:ascii="仿宋_GB2312" w:eastAsia="仿宋_GB2312" w:hint="eastAsia"/>
          <w:sz w:val="28"/>
          <w:szCs w:val="24"/>
        </w:rPr>
        <w:t>机构实行公开招标进行采购。</w:t>
      </w:r>
    </w:p>
    <w:p w:rsidR="00000000" w:rsidRDefault="0094140D">
      <w:pPr>
        <w:numPr>
          <w:ilvl w:val="0"/>
          <w:numId w:val="1"/>
        </w:numPr>
        <w:tabs>
          <w:tab w:val="left" w:pos="420"/>
        </w:tabs>
        <w:spacing w:line="216" w:lineRule="auto"/>
        <w:ind w:firstLine="183"/>
        <w:rPr>
          <w:rFonts w:ascii="仿宋_GB2312" w:eastAsia="仿宋_GB2312"/>
          <w:sz w:val="28"/>
          <w:szCs w:val="24"/>
        </w:rPr>
      </w:pPr>
      <w:r>
        <w:rPr>
          <w:rFonts w:ascii="仿宋_GB2312" w:eastAsia="仿宋_GB2312" w:hint="eastAsia"/>
          <w:sz w:val="28"/>
          <w:szCs w:val="24"/>
        </w:rPr>
        <w:t>物资采购注意事项：</w:t>
      </w:r>
    </w:p>
    <w:p w:rsidR="00000000" w:rsidRDefault="0094140D">
      <w:pPr>
        <w:spacing w:line="216" w:lineRule="auto"/>
        <w:rPr>
          <w:rFonts w:ascii="仿宋_GB2312" w:eastAsia="仿宋_GB2312"/>
          <w:sz w:val="28"/>
          <w:szCs w:val="24"/>
        </w:rPr>
      </w:pPr>
      <w:r>
        <w:rPr>
          <w:rFonts w:ascii="仿宋_GB2312" w:eastAsia="仿宋_GB2312"/>
          <w:sz w:val="28"/>
          <w:szCs w:val="24"/>
        </w:rPr>
        <w:t xml:space="preserve">    1. </w:t>
      </w:r>
      <w:r>
        <w:rPr>
          <w:rFonts w:ascii="仿宋_GB2312" w:eastAsia="仿宋_GB2312" w:hint="eastAsia"/>
          <w:sz w:val="28"/>
          <w:szCs w:val="24"/>
        </w:rPr>
        <w:t>物资采</w:t>
      </w:r>
      <w:r>
        <w:rPr>
          <w:rFonts w:ascii="仿宋_GB2312" w:eastAsia="仿宋_GB2312" w:hint="eastAsia"/>
          <w:sz w:val="28"/>
          <w:szCs w:val="24"/>
        </w:rPr>
        <w:t>购工作由学校书记和校长共同把关，总务处负责落实。</w:t>
      </w:r>
    </w:p>
    <w:p w:rsidR="00000000" w:rsidRDefault="0094140D">
      <w:pPr>
        <w:spacing w:line="216" w:lineRule="auto"/>
        <w:rPr>
          <w:rFonts w:ascii="仿宋_GB2312" w:eastAsia="仿宋_GB2312"/>
          <w:sz w:val="28"/>
          <w:szCs w:val="24"/>
        </w:rPr>
      </w:pPr>
      <w:r>
        <w:rPr>
          <w:rFonts w:ascii="仿宋_GB2312" w:eastAsia="仿宋_GB2312"/>
          <w:sz w:val="28"/>
          <w:szCs w:val="24"/>
        </w:rPr>
        <w:t xml:space="preserve">    2. </w:t>
      </w:r>
      <w:r>
        <w:rPr>
          <w:rFonts w:ascii="仿宋_GB2312" w:eastAsia="仿宋_GB2312" w:hint="eastAsia"/>
          <w:sz w:val="28"/>
          <w:szCs w:val="24"/>
        </w:rPr>
        <w:t>采购人员及保管人员应严格把好质量关、验收关。</w:t>
      </w:r>
    </w:p>
    <w:p w:rsidR="00000000" w:rsidRDefault="0094140D">
      <w:pPr>
        <w:tabs>
          <w:tab w:val="left" w:pos="0"/>
        </w:tabs>
        <w:spacing w:line="216" w:lineRule="auto"/>
        <w:ind w:firstLineChars="200" w:firstLine="560"/>
        <w:rPr>
          <w:rFonts w:ascii="仿宋_GB2312" w:eastAsia="仿宋_GB2312"/>
          <w:sz w:val="28"/>
          <w:szCs w:val="24"/>
        </w:rPr>
      </w:pPr>
      <w:r>
        <w:rPr>
          <w:rFonts w:ascii="仿宋_GB2312" w:eastAsia="仿宋_GB2312"/>
          <w:sz w:val="28"/>
          <w:szCs w:val="24"/>
        </w:rPr>
        <w:t>3. 300</w:t>
      </w:r>
      <w:r>
        <w:rPr>
          <w:rFonts w:ascii="仿宋_GB2312" w:eastAsia="仿宋_GB2312" w:hint="eastAsia"/>
          <w:sz w:val="28"/>
          <w:szCs w:val="24"/>
        </w:rPr>
        <w:t>元以下的物资由采购人员在市场供应货比三家的前提下，根</w:t>
      </w:r>
      <w:r>
        <w:rPr>
          <w:rFonts w:ascii="仿宋_GB2312" w:eastAsia="仿宋_GB2312"/>
          <w:sz w:val="28"/>
          <w:szCs w:val="24"/>
        </w:rPr>
        <w:t xml:space="preserve">    </w:t>
      </w:r>
    </w:p>
    <w:p w:rsidR="00000000" w:rsidRDefault="0094140D">
      <w:pPr>
        <w:tabs>
          <w:tab w:val="left" w:pos="0"/>
        </w:tabs>
        <w:spacing w:line="216" w:lineRule="auto"/>
        <w:ind w:firstLineChars="200" w:firstLine="560"/>
        <w:rPr>
          <w:rFonts w:ascii="仿宋_GB2312" w:eastAsia="仿宋_GB2312"/>
          <w:sz w:val="28"/>
          <w:szCs w:val="24"/>
        </w:rPr>
      </w:pPr>
      <w:r>
        <w:rPr>
          <w:rFonts w:ascii="仿宋_GB2312" w:eastAsia="仿宋_GB2312" w:hint="eastAsia"/>
          <w:sz w:val="28"/>
          <w:szCs w:val="24"/>
        </w:rPr>
        <w:t>据质优价廉的原则直接购买；</w:t>
      </w:r>
      <w:r>
        <w:rPr>
          <w:rFonts w:ascii="仿宋_GB2312" w:eastAsia="仿宋_GB2312"/>
          <w:sz w:val="28"/>
          <w:szCs w:val="24"/>
        </w:rPr>
        <w:t>300</w:t>
      </w:r>
      <w:r>
        <w:rPr>
          <w:rFonts w:ascii="仿宋_GB2312" w:eastAsia="仿宋_GB2312" w:hint="eastAsia"/>
          <w:sz w:val="28"/>
          <w:szCs w:val="24"/>
        </w:rPr>
        <w:t>元－</w:t>
      </w:r>
      <w:r>
        <w:rPr>
          <w:rFonts w:ascii="仿宋_GB2312" w:eastAsia="仿宋_GB2312"/>
          <w:sz w:val="28"/>
          <w:szCs w:val="24"/>
        </w:rPr>
        <w:t>1000</w:t>
      </w:r>
      <w:r>
        <w:rPr>
          <w:rFonts w:ascii="仿宋_GB2312" w:eastAsia="仿宋_GB2312" w:hint="eastAsia"/>
          <w:sz w:val="28"/>
          <w:szCs w:val="24"/>
        </w:rPr>
        <w:t>元由需方派人与采购人</w:t>
      </w:r>
    </w:p>
    <w:p w:rsidR="00000000" w:rsidRDefault="0094140D">
      <w:pPr>
        <w:tabs>
          <w:tab w:val="left" w:pos="0"/>
        </w:tabs>
        <w:spacing w:line="216" w:lineRule="auto"/>
        <w:ind w:firstLineChars="200" w:firstLine="560"/>
        <w:rPr>
          <w:rFonts w:ascii="仿宋_GB2312" w:eastAsia="仿宋_GB2312"/>
          <w:sz w:val="28"/>
          <w:szCs w:val="24"/>
        </w:rPr>
      </w:pPr>
      <w:r>
        <w:rPr>
          <w:rFonts w:ascii="仿宋_GB2312" w:eastAsia="仿宋_GB2312" w:hint="eastAsia"/>
          <w:sz w:val="28"/>
          <w:szCs w:val="24"/>
        </w:rPr>
        <w:t>员进行采购；</w:t>
      </w:r>
      <w:r>
        <w:rPr>
          <w:rFonts w:ascii="仿宋_GB2312" w:eastAsia="仿宋_GB2312"/>
          <w:sz w:val="28"/>
          <w:szCs w:val="24"/>
        </w:rPr>
        <w:t>1000</w:t>
      </w:r>
      <w:r>
        <w:rPr>
          <w:rFonts w:ascii="仿宋_GB2312" w:eastAsia="仿宋_GB2312" w:hint="eastAsia"/>
          <w:sz w:val="28"/>
          <w:szCs w:val="24"/>
        </w:rPr>
        <w:t>－</w:t>
      </w:r>
      <w:r>
        <w:rPr>
          <w:rFonts w:ascii="仿宋_GB2312" w:eastAsia="仿宋_GB2312"/>
          <w:sz w:val="28"/>
          <w:szCs w:val="24"/>
        </w:rPr>
        <w:t>3000</w:t>
      </w:r>
      <w:r>
        <w:rPr>
          <w:rFonts w:ascii="仿宋_GB2312" w:eastAsia="仿宋_GB2312" w:hint="eastAsia"/>
          <w:sz w:val="28"/>
          <w:szCs w:val="24"/>
        </w:rPr>
        <w:t>元须由总务主任或副主任、需方派人和采</w:t>
      </w:r>
    </w:p>
    <w:p w:rsidR="00000000" w:rsidRDefault="0094140D">
      <w:pPr>
        <w:tabs>
          <w:tab w:val="left" w:pos="0"/>
        </w:tabs>
        <w:spacing w:line="216" w:lineRule="auto"/>
        <w:ind w:firstLineChars="200" w:firstLine="560"/>
        <w:rPr>
          <w:rFonts w:ascii="仿宋_GB2312" w:eastAsia="仿宋_GB2312"/>
          <w:sz w:val="28"/>
          <w:szCs w:val="24"/>
        </w:rPr>
      </w:pPr>
      <w:r>
        <w:rPr>
          <w:rFonts w:ascii="仿宋_GB2312" w:eastAsia="仿宋_GB2312" w:hint="eastAsia"/>
          <w:sz w:val="28"/>
          <w:szCs w:val="24"/>
        </w:rPr>
        <w:t>购人员三人以上进行采购；</w:t>
      </w:r>
      <w:r>
        <w:rPr>
          <w:rFonts w:ascii="仿宋_GB2312" w:eastAsia="仿宋_GB2312"/>
          <w:sz w:val="28"/>
          <w:szCs w:val="24"/>
        </w:rPr>
        <w:t>3000</w:t>
      </w:r>
      <w:r>
        <w:rPr>
          <w:rFonts w:ascii="仿宋_GB2312" w:eastAsia="仿宋_GB2312" w:hint="eastAsia"/>
          <w:sz w:val="28"/>
          <w:szCs w:val="24"/>
        </w:rPr>
        <w:t>元以上须采购方多方询价并把询价</w:t>
      </w:r>
    </w:p>
    <w:p w:rsidR="00000000" w:rsidRDefault="0094140D">
      <w:pPr>
        <w:tabs>
          <w:tab w:val="left" w:pos="0"/>
        </w:tabs>
        <w:spacing w:line="216" w:lineRule="auto"/>
        <w:ind w:firstLineChars="200" w:firstLine="560"/>
        <w:rPr>
          <w:rFonts w:ascii="仿宋_GB2312" w:eastAsia="仿宋_GB2312"/>
          <w:sz w:val="28"/>
          <w:szCs w:val="24"/>
        </w:rPr>
      </w:pPr>
      <w:r>
        <w:rPr>
          <w:rFonts w:ascii="仿宋_GB2312" w:eastAsia="仿宋_GB2312" w:hint="eastAsia"/>
          <w:sz w:val="28"/>
          <w:szCs w:val="24"/>
        </w:rPr>
        <w:t>结果报总务处，总务处上报学校校级领导集体研究采购事宜。</w:t>
      </w:r>
    </w:p>
    <w:p w:rsidR="00000000" w:rsidRDefault="0094140D">
      <w:pPr>
        <w:widowControl w:val="0"/>
        <w:autoSpaceDE w:val="0"/>
        <w:autoSpaceDN w:val="0"/>
        <w:spacing w:line="216" w:lineRule="auto"/>
        <w:rPr>
          <w:szCs w:val="24"/>
        </w:rPr>
      </w:pPr>
    </w:p>
    <w:p w:rsidR="00000000" w:rsidRDefault="0094140D">
      <w:pPr>
        <w:widowControl w:val="0"/>
        <w:autoSpaceDE w:val="0"/>
        <w:autoSpaceDN w:val="0"/>
        <w:spacing w:line="216" w:lineRule="auto"/>
        <w:rPr>
          <w:szCs w:val="24"/>
        </w:rPr>
      </w:pPr>
    </w:p>
    <w:p w:rsidR="0094140D" w:rsidRDefault="0094140D">
      <w:pPr>
        <w:widowControl w:val="0"/>
        <w:autoSpaceDE w:val="0"/>
        <w:autoSpaceDN w:val="0"/>
        <w:spacing w:line="216" w:lineRule="auto"/>
        <w:rPr>
          <w:szCs w:val="24"/>
        </w:rPr>
      </w:pPr>
    </w:p>
    <w:sectPr w:rsidR="0094140D">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40D" w:rsidRDefault="0094140D">
      <w:pPr>
        <w:widowControl w:val="0"/>
        <w:autoSpaceDE w:val="0"/>
        <w:autoSpaceDN w:val="0"/>
        <w:adjustRightInd w:val="0"/>
        <w:jc w:val="left"/>
        <w:rPr>
          <w:kern w:val="0"/>
          <w:sz w:val="24"/>
          <w:szCs w:val="24"/>
        </w:rPr>
      </w:pPr>
      <w:r>
        <w:rPr>
          <w:kern w:val="0"/>
          <w:sz w:val="24"/>
          <w:szCs w:val="24"/>
        </w:rPr>
        <w:separator/>
      </w:r>
    </w:p>
  </w:endnote>
  <w:endnote w:type="continuationSeparator" w:id="0">
    <w:p w:rsidR="0094140D" w:rsidRDefault="0094140D">
      <w:pPr>
        <w:widowControl w:val="0"/>
        <w:autoSpaceDE w:val="0"/>
        <w:autoSpaceDN w:val="0"/>
        <w:adjustRightInd w:val="0"/>
        <w:jc w:val="left"/>
        <w:rPr>
          <w:kern w:val="0"/>
          <w:sz w:val="24"/>
          <w:szCs w:val="24"/>
        </w:rPr>
      </w:pPr>
      <w:r>
        <w:rPr>
          <w:kern w:val="0"/>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宋体">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AFF" w:usb1="C0007841" w:usb2="00000009" w:usb3="00000000" w:csb0="000001FF" w:csb1="00000000"/>
  </w:font>
  <w:font w:name="黑体">
    <w:altName w:val="黑体"/>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40D" w:rsidRDefault="0094140D">
      <w:pPr>
        <w:widowControl w:val="0"/>
        <w:autoSpaceDE w:val="0"/>
        <w:autoSpaceDN w:val="0"/>
        <w:adjustRightInd w:val="0"/>
        <w:jc w:val="left"/>
        <w:rPr>
          <w:kern w:val="0"/>
          <w:sz w:val="24"/>
          <w:szCs w:val="24"/>
        </w:rPr>
      </w:pPr>
      <w:r>
        <w:rPr>
          <w:kern w:val="0"/>
          <w:sz w:val="24"/>
          <w:szCs w:val="24"/>
        </w:rPr>
        <w:separator/>
      </w:r>
    </w:p>
  </w:footnote>
  <w:footnote w:type="continuationSeparator" w:id="0">
    <w:p w:rsidR="0094140D" w:rsidRDefault="0094140D">
      <w:pPr>
        <w:widowControl w:val="0"/>
        <w:autoSpaceDE w:val="0"/>
        <w:autoSpaceDN w:val="0"/>
        <w:adjustRightInd w:val="0"/>
        <w:jc w:val="left"/>
        <w:rPr>
          <w:kern w:val="0"/>
          <w:sz w:val="24"/>
          <w:szCs w:val="24"/>
        </w:rPr>
      </w:pPr>
      <w:r>
        <w:rPr>
          <w:kern w:val="0"/>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2845CB"/>
    <w:multiLevelType w:val="singleLevel"/>
    <w:tmpl w:val="A52845CB"/>
    <w:lvl w:ilvl="0">
      <w:start w:val="1"/>
      <w:numFmt w:val="decimal"/>
      <w:lvlText w:val="%1."/>
      <w:lvlJc w:val="left"/>
      <w:pPr>
        <w:tabs>
          <w:tab w:val="num" w:pos="780"/>
        </w:tabs>
        <w:ind w:left="780" w:hanging="360"/>
      </w:pPr>
    </w:lvl>
  </w:abstractNum>
  <w:abstractNum w:abstractNumId="1">
    <w:nsid w:val="B9AF5E6A"/>
    <w:multiLevelType w:val="singleLevel"/>
    <w:tmpl w:val="B9AF5E6A"/>
    <w:lvl w:ilvl="0">
      <w:start w:val="1"/>
      <w:numFmt w:val="decimal"/>
      <w:lvlText w:val="%1."/>
      <w:lvlJc w:val="left"/>
      <w:pPr>
        <w:tabs>
          <w:tab w:val="num" w:pos="1200"/>
        </w:tabs>
        <w:ind w:left="1200" w:hanging="360"/>
      </w:pPr>
    </w:lvl>
  </w:abstractNum>
  <w:abstractNum w:abstractNumId="2">
    <w:nsid w:val="C59EFA83"/>
    <w:multiLevelType w:val="singleLevel"/>
    <w:tmpl w:val="C59EFA83"/>
    <w:lvl w:ilvl="0">
      <w:start w:val="1"/>
      <w:numFmt w:val="decimal"/>
      <w:lvlText w:val="%1."/>
      <w:lvlJc w:val="left"/>
      <w:pPr>
        <w:tabs>
          <w:tab w:val="num" w:pos="2040"/>
        </w:tabs>
        <w:ind w:left="2040" w:hanging="360"/>
      </w:pPr>
    </w:lvl>
  </w:abstractNum>
  <w:abstractNum w:abstractNumId="3">
    <w:nsid w:val="F0BA082F"/>
    <w:multiLevelType w:val="singleLevel"/>
    <w:tmpl w:val="F0BA082F"/>
    <w:lvl w:ilvl="0">
      <w:start w:val="1"/>
      <w:numFmt w:val="decimal"/>
      <w:lvlText w:val="%1."/>
      <w:lvlJc w:val="left"/>
      <w:pPr>
        <w:tabs>
          <w:tab w:val="num" w:pos="360"/>
        </w:tabs>
        <w:ind w:left="360" w:hanging="360"/>
      </w:pPr>
    </w:lvl>
  </w:abstractNum>
  <w:abstractNum w:abstractNumId="4">
    <w:nsid w:val="F5265E5E"/>
    <w:multiLevelType w:val="singleLevel"/>
    <w:tmpl w:val="F5265E5E"/>
    <w:lvl w:ilvl="0">
      <w:start w:val="1"/>
      <w:numFmt w:val="bullet"/>
      <w:lvlText w:val=""/>
      <w:lvlJc w:val="left"/>
      <w:pPr>
        <w:tabs>
          <w:tab w:val="num" w:pos="360"/>
        </w:tabs>
        <w:ind w:left="360" w:hanging="360"/>
      </w:pPr>
      <w:rPr>
        <w:rFonts w:ascii="Wingdings" w:eastAsia="宋体" w:hAnsi="Wingdings"/>
      </w:rPr>
    </w:lvl>
  </w:abstractNum>
  <w:abstractNum w:abstractNumId="5">
    <w:nsid w:val="FE7AE964"/>
    <w:multiLevelType w:val="singleLevel"/>
    <w:tmpl w:val="FE7AE964"/>
    <w:lvl w:ilvl="0">
      <w:start w:val="1"/>
      <w:numFmt w:val="bullet"/>
      <w:lvlText w:val=""/>
      <w:lvlJc w:val="left"/>
      <w:pPr>
        <w:tabs>
          <w:tab w:val="num" w:pos="1200"/>
        </w:tabs>
        <w:ind w:left="1200" w:hanging="360"/>
      </w:pPr>
      <w:rPr>
        <w:rFonts w:ascii="Wingdings" w:eastAsia="宋体" w:hAnsi="Wingdings"/>
      </w:rPr>
    </w:lvl>
  </w:abstractNum>
  <w:abstractNum w:abstractNumId="6">
    <w:nsid w:val="0003F087"/>
    <w:multiLevelType w:val="hybridMultilevel"/>
    <w:tmpl w:val="0003F087"/>
    <w:lvl w:ilvl="0" w:tplc="FFFFFFFF">
      <w:start w:val="1"/>
      <w:numFmt w:val="decimal"/>
      <w:lvlText w:val="%1."/>
      <w:lvlJc w:val="left"/>
      <w:pPr>
        <w:tabs>
          <w:tab w:val="num" w:pos="963"/>
        </w:tabs>
        <w:ind w:left="963" w:hanging="360"/>
      </w:pPr>
    </w:lvl>
    <w:lvl w:ilvl="1" w:tplc="FFFFFFFF">
      <w:start w:val="1"/>
      <w:numFmt w:val="lowerLetter"/>
      <w:lvlText w:val="%2)"/>
      <w:lvlJc w:val="left"/>
      <w:pPr>
        <w:tabs>
          <w:tab w:val="num" w:pos="1644"/>
        </w:tabs>
        <w:ind w:left="1644" w:hanging="420"/>
      </w:pPr>
    </w:lvl>
    <w:lvl w:ilvl="2" w:tplc="FFFFFFFF">
      <w:start w:val="1"/>
      <w:numFmt w:val="lowerRoman"/>
      <w:lvlText w:val="%3."/>
      <w:lvlJc w:val="right"/>
      <w:pPr>
        <w:tabs>
          <w:tab w:val="num" w:pos="2064"/>
        </w:tabs>
        <w:ind w:left="2064" w:hanging="420"/>
      </w:pPr>
    </w:lvl>
    <w:lvl w:ilvl="3" w:tplc="FFFFFFFF">
      <w:start w:val="1"/>
      <w:numFmt w:val="decimal"/>
      <w:lvlText w:val="%4."/>
      <w:lvlJc w:val="left"/>
      <w:pPr>
        <w:tabs>
          <w:tab w:val="num" w:pos="2484"/>
        </w:tabs>
        <w:ind w:left="2484" w:hanging="420"/>
      </w:pPr>
    </w:lvl>
    <w:lvl w:ilvl="4" w:tplc="FFFFFFFF">
      <w:start w:val="1"/>
      <w:numFmt w:val="lowerLetter"/>
      <w:lvlText w:val="%5)"/>
      <w:lvlJc w:val="left"/>
      <w:pPr>
        <w:tabs>
          <w:tab w:val="num" w:pos="2904"/>
        </w:tabs>
        <w:ind w:left="2904" w:hanging="420"/>
      </w:pPr>
    </w:lvl>
    <w:lvl w:ilvl="5" w:tplc="FFFFFFFF">
      <w:start w:val="1"/>
      <w:numFmt w:val="lowerRoman"/>
      <w:lvlText w:val="%6."/>
      <w:lvlJc w:val="right"/>
      <w:pPr>
        <w:tabs>
          <w:tab w:val="num" w:pos="3324"/>
        </w:tabs>
        <w:ind w:left="3324" w:hanging="420"/>
      </w:pPr>
    </w:lvl>
    <w:lvl w:ilvl="6" w:tplc="FFFFFFFF">
      <w:start w:val="1"/>
      <w:numFmt w:val="decimal"/>
      <w:lvlText w:val="%7."/>
      <w:lvlJc w:val="left"/>
      <w:pPr>
        <w:tabs>
          <w:tab w:val="num" w:pos="3744"/>
        </w:tabs>
        <w:ind w:left="3744" w:hanging="420"/>
      </w:pPr>
    </w:lvl>
    <w:lvl w:ilvl="7" w:tplc="FFFFFFFF">
      <w:start w:val="1"/>
      <w:numFmt w:val="lowerLetter"/>
      <w:lvlText w:val="%8)"/>
      <w:lvlJc w:val="left"/>
      <w:pPr>
        <w:tabs>
          <w:tab w:val="num" w:pos="4164"/>
        </w:tabs>
        <w:ind w:left="4164" w:hanging="420"/>
      </w:pPr>
    </w:lvl>
    <w:lvl w:ilvl="8" w:tplc="FFFFFFFF">
      <w:start w:val="1"/>
      <w:numFmt w:val="lowerRoman"/>
      <w:lvlText w:val="%9."/>
      <w:lvlJc w:val="right"/>
      <w:pPr>
        <w:tabs>
          <w:tab w:val="num" w:pos="4584"/>
        </w:tabs>
        <w:ind w:left="4584" w:hanging="420"/>
      </w:pPr>
    </w:lvl>
  </w:abstractNum>
  <w:abstractNum w:abstractNumId="7">
    <w:nsid w:val="0003F089"/>
    <w:multiLevelType w:val="hybridMultilevel"/>
    <w:tmpl w:val="0003F089"/>
    <w:lvl w:ilvl="0" w:tplc="FFFFFFFF">
      <w:start w:val="1"/>
      <w:numFmt w:val="japaneseCounting"/>
      <w:lvlText w:val="%1、"/>
      <w:lvlJc w:val="left"/>
      <w:pPr>
        <w:tabs>
          <w:tab w:val="num" w:pos="420"/>
        </w:tabs>
        <w:ind w:left="420" w:hanging="420"/>
      </w:pPr>
    </w:lvl>
    <w:lvl w:ilvl="1" w:tplc="FFFFFFFF">
      <w:start w:val="1"/>
      <w:numFmt w:val="lowerLetter"/>
      <w:lvlText w:val="%2)"/>
      <w:lvlJc w:val="left"/>
      <w:pPr>
        <w:tabs>
          <w:tab w:val="num" w:pos="840"/>
        </w:tabs>
        <w:ind w:left="840" w:hanging="420"/>
      </w:pPr>
    </w:lvl>
    <w:lvl w:ilvl="2" w:tplc="FFFFFFFF">
      <w:start w:val="1"/>
      <w:numFmt w:val="lowerRoman"/>
      <w:lvlText w:val="%3."/>
      <w:lvlJc w:val="righ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lowerLetter"/>
      <w:lvlText w:val="%5)"/>
      <w:lvlJc w:val="left"/>
      <w:pPr>
        <w:tabs>
          <w:tab w:val="num" w:pos="2100"/>
        </w:tabs>
        <w:ind w:left="2100" w:hanging="420"/>
      </w:pPr>
    </w:lvl>
    <w:lvl w:ilvl="5" w:tplc="FFFFFFFF">
      <w:start w:val="1"/>
      <w:numFmt w:val="lowerRoman"/>
      <w:lvlText w:val="%6."/>
      <w:lvlJc w:val="righ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lowerLetter"/>
      <w:lvlText w:val="%8)"/>
      <w:lvlJc w:val="left"/>
      <w:pPr>
        <w:tabs>
          <w:tab w:val="num" w:pos="3360"/>
        </w:tabs>
        <w:ind w:left="3360" w:hanging="420"/>
      </w:pPr>
    </w:lvl>
    <w:lvl w:ilvl="8" w:tplc="FFFFFFFF">
      <w:start w:val="1"/>
      <w:numFmt w:val="lowerRoman"/>
      <w:lvlText w:val="%9."/>
      <w:lvlJc w:val="right"/>
      <w:pPr>
        <w:tabs>
          <w:tab w:val="num" w:pos="3780"/>
        </w:tabs>
        <w:ind w:left="3780" w:hanging="420"/>
      </w:pPr>
    </w:lvl>
  </w:abstractNum>
  <w:abstractNum w:abstractNumId="8">
    <w:nsid w:val="01C935A3"/>
    <w:multiLevelType w:val="singleLevel"/>
    <w:tmpl w:val="01C935A3"/>
    <w:lvl w:ilvl="0">
      <w:start w:val="1"/>
      <w:numFmt w:val="decimal"/>
      <w:lvlText w:val="%1."/>
      <w:lvlJc w:val="left"/>
      <w:pPr>
        <w:tabs>
          <w:tab w:val="num" w:pos="1620"/>
        </w:tabs>
        <w:ind w:left="1620" w:hanging="360"/>
      </w:pPr>
    </w:lvl>
  </w:abstractNum>
  <w:abstractNum w:abstractNumId="9">
    <w:nsid w:val="25294BDC"/>
    <w:multiLevelType w:val="singleLevel"/>
    <w:tmpl w:val="25294BDC"/>
    <w:lvl w:ilvl="0">
      <w:start w:val="1"/>
      <w:numFmt w:val="bullet"/>
      <w:lvlText w:val=""/>
      <w:lvlJc w:val="left"/>
      <w:pPr>
        <w:tabs>
          <w:tab w:val="num" w:pos="1620"/>
        </w:tabs>
        <w:ind w:left="1620" w:hanging="360"/>
      </w:pPr>
      <w:rPr>
        <w:rFonts w:ascii="Wingdings" w:eastAsia="宋体" w:hAnsi="Wingdings"/>
      </w:rPr>
    </w:lvl>
  </w:abstractNum>
  <w:abstractNum w:abstractNumId="10">
    <w:nsid w:val="3AC54D48"/>
    <w:multiLevelType w:val="singleLevel"/>
    <w:tmpl w:val="3AC54D48"/>
    <w:lvl w:ilvl="0">
      <w:start w:val="1"/>
      <w:numFmt w:val="bullet"/>
      <w:lvlText w:val=""/>
      <w:lvlJc w:val="left"/>
      <w:pPr>
        <w:tabs>
          <w:tab w:val="num" w:pos="2040"/>
        </w:tabs>
        <w:ind w:left="2040" w:hanging="360"/>
      </w:pPr>
      <w:rPr>
        <w:rFonts w:ascii="Wingdings" w:eastAsia="宋体" w:hAnsi="Wingdings"/>
      </w:rPr>
    </w:lvl>
  </w:abstractNum>
  <w:abstractNum w:abstractNumId="11">
    <w:nsid w:val="3DCE5149"/>
    <w:multiLevelType w:val="singleLevel"/>
    <w:tmpl w:val="3DCE5149"/>
    <w:lvl w:ilvl="0">
      <w:start w:val="1"/>
      <w:numFmt w:val="bullet"/>
      <w:lvlText w:val=""/>
      <w:lvlJc w:val="left"/>
      <w:pPr>
        <w:tabs>
          <w:tab w:val="num" w:pos="780"/>
        </w:tabs>
        <w:ind w:left="780" w:hanging="360"/>
      </w:pPr>
      <w:rPr>
        <w:rFonts w:ascii="Wingdings" w:eastAsia="宋体" w:hAnsi="Wingdings"/>
      </w:rPr>
    </w:lvl>
  </w:abstractNum>
  <w:num w:numId="1">
    <w:abstractNumId w:val="7"/>
  </w:num>
  <w:num w:numId="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zh-CN" w:val="([{·‘“〈《「『【〔〖（．［｛￡￥"/>
  <w:noLineBreaksBefore w:lang="zh-CN"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C3A"/>
    <w:rsid w:val="00000000"/>
    <w:rsid w:val="00037C3A"/>
    <w:rsid w:val="00941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lsdException w:name="footer" w:semiHidden="0"/>
    <w:lsdException w:name="caption" w:qFormat="1"/>
    <w:lsdException w:name="page number" w:semiHidden="0"/>
    <w:lsdException w:name="Title" w:semiHidden="0" w:unhideWhenUsed="0" w:qFormat="1"/>
    <w:lsdException w:name="Default Paragraph Font" w:semiHidden="0"/>
    <w:lsdException w:name="Subtitle" w:semiHidden="0" w:unhideWhenUsed="0" w:qFormat="1"/>
    <w:lsdException w:name="Strong" w:semiHidden="0" w:unhideWhenUsed="0" w:qFormat="1"/>
    <w:lsdException w:name="Emphasis" w:semiHidden="0" w:unhideWhenUsed="0" w:qFormat="1"/>
    <w:lsdException w:name="No Spacing" w:semiHidden="0" w:unhideWhenUsed="0" w:qFormat="1"/>
    <w:lsdException w:name="List Paragraph" w:semiHidden="0" w:unhideWhenUsed="0" w:qFormat="1"/>
    <w:lsdException w:name="Quote" w:semiHidden="0" w:unhideWhenUsed="0" w:qFormat="1"/>
    <w:lsdException w:name="Intense Quote"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pPr>
      <w:jc w:val="both"/>
    </w:pPr>
    <w:rPr>
      <w:rFonts w:cs="Times New Roman"/>
      <w:szCs w:val="21"/>
    </w:rPr>
  </w:style>
  <w:style w:type="character" w:default="1" w:styleId="a0">
    <w:name w:val="Default Paragraph Font"/>
    <w:uiPriority w:val="99"/>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unhideWhenUsed/>
  </w:style>
  <w:style w:type="paragraph" w:styleId="a4">
    <w:name w:val="footer"/>
    <w:basedOn w:val="a"/>
    <w:link w:val="Char"/>
    <w:uiPriority w:val="99"/>
    <w:unhideWhenUsed/>
    <w:pPr>
      <w:tabs>
        <w:tab w:val="center" w:pos="4153"/>
        <w:tab w:val="right" w:pos="8306"/>
      </w:tabs>
      <w:snapToGrid w:val="0"/>
      <w:jc w:val="left"/>
    </w:pPr>
    <w:rPr>
      <w:sz w:val="18"/>
      <w:szCs w:val="24"/>
    </w:rPr>
  </w:style>
  <w:style w:type="character" w:customStyle="1" w:styleId="Char">
    <w:name w:val="页脚 Char"/>
    <w:basedOn w:val="a0"/>
    <w:link w:val="a4"/>
    <w:uiPriority w:val="99"/>
    <w:semiHidden/>
    <w:rPr>
      <w:rFonts w:cs="Times New Roman"/>
      <w:sz w:val="18"/>
      <w:szCs w:val="18"/>
    </w:rPr>
  </w:style>
  <w:style w:type="paragraph" w:styleId="a5">
    <w:name w:val="header"/>
    <w:basedOn w:val="a"/>
    <w:link w:val="Char0"/>
    <w:uiPriority w:val="99"/>
    <w:unhideWhenUsed/>
    <w:pPr>
      <w:pBdr>
        <w:bottom w:val="single" w:sz="6" w:space="1" w:color="auto"/>
      </w:pBdr>
      <w:tabs>
        <w:tab w:val="center" w:pos="4153"/>
        <w:tab w:val="right" w:pos="8306"/>
      </w:tabs>
      <w:snapToGrid w:val="0"/>
      <w:jc w:val="center"/>
    </w:pPr>
    <w:rPr>
      <w:sz w:val="18"/>
      <w:szCs w:val="24"/>
    </w:rPr>
  </w:style>
  <w:style w:type="character" w:customStyle="1" w:styleId="Char0">
    <w:name w:val="页眉 Char"/>
    <w:basedOn w:val="a0"/>
    <w:link w:val="a5"/>
    <w:uiPriority w:val="99"/>
    <w:semiHidden/>
    <w:rPr>
      <w:rFont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lsdException w:name="footer" w:semiHidden="0"/>
    <w:lsdException w:name="caption" w:qFormat="1"/>
    <w:lsdException w:name="page number" w:semiHidden="0"/>
    <w:lsdException w:name="Title" w:semiHidden="0" w:unhideWhenUsed="0" w:qFormat="1"/>
    <w:lsdException w:name="Default Paragraph Font" w:semiHidden="0"/>
    <w:lsdException w:name="Subtitle" w:semiHidden="0" w:unhideWhenUsed="0" w:qFormat="1"/>
    <w:lsdException w:name="Strong" w:semiHidden="0" w:unhideWhenUsed="0" w:qFormat="1"/>
    <w:lsdException w:name="Emphasis" w:semiHidden="0" w:unhideWhenUsed="0" w:qFormat="1"/>
    <w:lsdException w:name="No Spacing" w:semiHidden="0" w:unhideWhenUsed="0" w:qFormat="1"/>
    <w:lsdException w:name="List Paragraph" w:semiHidden="0" w:unhideWhenUsed="0" w:qFormat="1"/>
    <w:lsdException w:name="Quote" w:semiHidden="0" w:unhideWhenUsed="0" w:qFormat="1"/>
    <w:lsdException w:name="Intense Quote"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pPr>
      <w:jc w:val="both"/>
    </w:pPr>
    <w:rPr>
      <w:rFonts w:cs="Times New Roman"/>
      <w:szCs w:val="21"/>
    </w:rPr>
  </w:style>
  <w:style w:type="character" w:default="1" w:styleId="a0">
    <w:name w:val="Default Paragraph Font"/>
    <w:uiPriority w:val="99"/>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unhideWhenUsed/>
  </w:style>
  <w:style w:type="paragraph" w:styleId="a4">
    <w:name w:val="footer"/>
    <w:basedOn w:val="a"/>
    <w:link w:val="Char"/>
    <w:uiPriority w:val="99"/>
    <w:unhideWhenUsed/>
    <w:pPr>
      <w:tabs>
        <w:tab w:val="center" w:pos="4153"/>
        <w:tab w:val="right" w:pos="8306"/>
      </w:tabs>
      <w:snapToGrid w:val="0"/>
      <w:jc w:val="left"/>
    </w:pPr>
    <w:rPr>
      <w:sz w:val="18"/>
      <w:szCs w:val="24"/>
    </w:rPr>
  </w:style>
  <w:style w:type="character" w:customStyle="1" w:styleId="Char">
    <w:name w:val="页脚 Char"/>
    <w:basedOn w:val="a0"/>
    <w:link w:val="a4"/>
    <w:uiPriority w:val="99"/>
    <w:semiHidden/>
    <w:rPr>
      <w:rFonts w:cs="Times New Roman"/>
      <w:sz w:val="18"/>
      <w:szCs w:val="18"/>
    </w:rPr>
  </w:style>
  <w:style w:type="paragraph" w:styleId="a5">
    <w:name w:val="header"/>
    <w:basedOn w:val="a"/>
    <w:link w:val="Char0"/>
    <w:uiPriority w:val="99"/>
    <w:unhideWhenUsed/>
    <w:pPr>
      <w:pBdr>
        <w:bottom w:val="single" w:sz="6" w:space="1" w:color="auto"/>
      </w:pBdr>
      <w:tabs>
        <w:tab w:val="center" w:pos="4153"/>
        <w:tab w:val="right" w:pos="8306"/>
      </w:tabs>
      <w:snapToGrid w:val="0"/>
      <w:jc w:val="center"/>
    </w:pPr>
    <w:rPr>
      <w:sz w:val="18"/>
      <w:szCs w:val="24"/>
    </w:rPr>
  </w:style>
  <w:style w:type="character" w:customStyle="1" w:styleId="Char0">
    <w:name w:val="页眉 Char"/>
    <w:basedOn w:val="a0"/>
    <w:link w:val="a5"/>
    <w:uiPriority w:val="99"/>
    <w:semiHidden/>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Microsoft</Company>
  <LinksUpToDate>false</LinksUpToDate>
  <CharactersWithSpaces>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墩爸</dc:creator>
  <cp:lastModifiedBy>张三</cp:lastModifiedBy>
  <cp:revision>2</cp:revision>
  <dcterms:created xsi:type="dcterms:W3CDTF">2021-03-31T06:42:00Z</dcterms:created>
  <dcterms:modified xsi:type="dcterms:W3CDTF">2021-03-31T06:42:00Z</dcterms:modified>
</cp:coreProperties>
</file>